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514DD" w14:textId="77777777" w:rsidR="00A12485" w:rsidRPr="00A12485" w:rsidRDefault="00A12485" w:rsidP="00AA269D">
      <w:pPr>
        <w:jc w:val="center"/>
        <w:outlineLvl w:val="0"/>
        <w:rPr>
          <w:sz w:val="26"/>
          <w:szCs w:val="26"/>
        </w:rPr>
      </w:pPr>
      <w:r w:rsidRPr="00A12485">
        <w:rPr>
          <w:noProof/>
          <w:sz w:val="26"/>
          <w:szCs w:val="26"/>
        </w:rPr>
        <w:drawing>
          <wp:inline distT="0" distB="0" distL="0" distR="0" wp14:anchorId="0B20BA78" wp14:editId="70EE093B">
            <wp:extent cx="5619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60322" w14:textId="515E3B39" w:rsidR="00AA269D" w:rsidRPr="00A12485" w:rsidRDefault="00AA269D" w:rsidP="00AA269D">
      <w:pPr>
        <w:jc w:val="center"/>
        <w:outlineLvl w:val="0"/>
        <w:rPr>
          <w:sz w:val="26"/>
          <w:szCs w:val="26"/>
        </w:rPr>
      </w:pPr>
      <w:r w:rsidRPr="00A12485">
        <w:rPr>
          <w:sz w:val="26"/>
          <w:szCs w:val="26"/>
        </w:rPr>
        <w:t>СОВЕТ ДЕПУТАТОВ ДОВОЛЕНСКОГО РАЙОНА</w:t>
      </w:r>
    </w:p>
    <w:p w14:paraId="14B2EAEC" w14:textId="77777777" w:rsidR="00AA269D" w:rsidRPr="00A12485" w:rsidRDefault="00AA269D" w:rsidP="00AA269D">
      <w:pPr>
        <w:jc w:val="center"/>
        <w:outlineLvl w:val="0"/>
        <w:rPr>
          <w:sz w:val="26"/>
          <w:szCs w:val="26"/>
        </w:rPr>
      </w:pPr>
      <w:r w:rsidRPr="00A12485">
        <w:rPr>
          <w:sz w:val="26"/>
          <w:szCs w:val="26"/>
        </w:rPr>
        <w:t>НОВОСИБИРСКОЙ ОБЛАСТИ</w:t>
      </w:r>
    </w:p>
    <w:p w14:paraId="2EEB22B9" w14:textId="77777777" w:rsidR="00AA269D" w:rsidRPr="00A12485" w:rsidRDefault="00AA269D" w:rsidP="00A12485">
      <w:pPr>
        <w:jc w:val="center"/>
        <w:outlineLvl w:val="0"/>
        <w:rPr>
          <w:sz w:val="26"/>
          <w:szCs w:val="26"/>
        </w:rPr>
      </w:pPr>
      <w:r w:rsidRPr="00A12485">
        <w:rPr>
          <w:sz w:val="26"/>
          <w:szCs w:val="26"/>
        </w:rPr>
        <w:t>(четвёртого созыва)</w:t>
      </w:r>
    </w:p>
    <w:p w14:paraId="0D9FD586" w14:textId="77777777" w:rsidR="00AA269D" w:rsidRPr="00A12485" w:rsidRDefault="00AA269D" w:rsidP="00A12485">
      <w:pPr>
        <w:jc w:val="center"/>
        <w:outlineLvl w:val="0"/>
        <w:rPr>
          <w:sz w:val="26"/>
          <w:szCs w:val="26"/>
        </w:rPr>
      </w:pPr>
    </w:p>
    <w:p w14:paraId="47CF1FA4" w14:textId="77777777" w:rsidR="00AA269D" w:rsidRPr="00A12485" w:rsidRDefault="00AA269D" w:rsidP="00A12485">
      <w:pPr>
        <w:keepNext/>
        <w:jc w:val="center"/>
        <w:outlineLvl w:val="0"/>
        <w:rPr>
          <w:sz w:val="26"/>
          <w:szCs w:val="26"/>
        </w:rPr>
      </w:pPr>
      <w:r w:rsidRPr="00A12485">
        <w:rPr>
          <w:sz w:val="26"/>
          <w:szCs w:val="26"/>
        </w:rPr>
        <w:t>РЕШЕНИЕ</w:t>
      </w:r>
    </w:p>
    <w:p w14:paraId="6FFDA5A0" w14:textId="77777777" w:rsidR="00AA269D" w:rsidRPr="00A12485" w:rsidRDefault="00AA269D" w:rsidP="00A12485">
      <w:pPr>
        <w:jc w:val="center"/>
        <w:rPr>
          <w:sz w:val="26"/>
          <w:szCs w:val="26"/>
        </w:rPr>
      </w:pPr>
      <w:r w:rsidRPr="00A12485">
        <w:rPr>
          <w:sz w:val="26"/>
          <w:szCs w:val="26"/>
        </w:rPr>
        <w:t>(третья сессия)</w:t>
      </w:r>
    </w:p>
    <w:p w14:paraId="3E7C7FC8" w14:textId="2712EADA" w:rsidR="00AA269D" w:rsidRPr="00A12485" w:rsidRDefault="00AA269D" w:rsidP="00A12485">
      <w:pPr>
        <w:rPr>
          <w:sz w:val="26"/>
          <w:szCs w:val="26"/>
        </w:rPr>
      </w:pPr>
      <w:r w:rsidRPr="00A12485">
        <w:rPr>
          <w:sz w:val="26"/>
          <w:szCs w:val="26"/>
        </w:rPr>
        <w:t>18.12.2020</w:t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</w:r>
      <w:r w:rsidRPr="00A12485">
        <w:rPr>
          <w:sz w:val="26"/>
          <w:szCs w:val="26"/>
        </w:rPr>
        <w:tab/>
        <w:t xml:space="preserve">№ </w:t>
      </w:r>
      <w:r w:rsidR="00A12485" w:rsidRPr="00A12485">
        <w:rPr>
          <w:sz w:val="26"/>
          <w:szCs w:val="26"/>
        </w:rPr>
        <w:t>26</w:t>
      </w:r>
    </w:p>
    <w:p w14:paraId="493EE84F" w14:textId="77777777" w:rsidR="00AA269D" w:rsidRPr="00A12485" w:rsidRDefault="00AA269D" w:rsidP="00A12485">
      <w:pPr>
        <w:jc w:val="center"/>
        <w:rPr>
          <w:sz w:val="26"/>
          <w:szCs w:val="26"/>
        </w:rPr>
      </w:pPr>
      <w:proofErr w:type="spellStart"/>
      <w:r w:rsidRPr="00A12485">
        <w:rPr>
          <w:sz w:val="26"/>
          <w:szCs w:val="26"/>
        </w:rPr>
        <w:t>с.Довольное</w:t>
      </w:r>
      <w:proofErr w:type="spellEnd"/>
    </w:p>
    <w:p w14:paraId="0D62F193" w14:textId="77777777" w:rsidR="00AA269D" w:rsidRPr="00A12485" w:rsidRDefault="00AA269D" w:rsidP="00A12485">
      <w:pPr>
        <w:widowControl w:val="0"/>
        <w:suppressAutoHyphens/>
        <w:jc w:val="right"/>
        <w:rPr>
          <w:rFonts w:eastAsia="SimSun" w:cs="Mangal"/>
          <w:kern w:val="2"/>
          <w:sz w:val="26"/>
          <w:szCs w:val="26"/>
          <w:lang w:eastAsia="hi-IN" w:bidi="hi-IN"/>
        </w:rPr>
      </w:pPr>
    </w:p>
    <w:p w14:paraId="27DA43D5" w14:textId="77777777" w:rsidR="00AA269D" w:rsidRPr="00A12485" w:rsidRDefault="00AA269D" w:rsidP="00A12485">
      <w:pPr>
        <w:jc w:val="center"/>
        <w:rPr>
          <w:sz w:val="27"/>
          <w:szCs w:val="27"/>
        </w:rPr>
      </w:pPr>
      <w:r w:rsidRPr="00A12485">
        <w:rPr>
          <w:sz w:val="27"/>
          <w:szCs w:val="27"/>
        </w:rPr>
        <w:t xml:space="preserve">О </w:t>
      </w:r>
      <w:r w:rsidRPr="00A12485">
        <w:rPr>
          <w:rFonts w:eastAsia="SimSun" w:cs="Mangal"/>
          <w:bCs/>
          <w:kern w:val="1"/>
          <w:sz w:val="27"/>
          <w:szCs w:val="27"/>
          <w:lang w:eastAsia="hi-IN" w:bidi="hi-IN"/>
        </w:rPr>
        <w:t xml:space="preserve">Порядке и условиях </w:t>
      </w:r>
      <w:r w:rsidRPr="00A12485">
        <w:rPr>
          <w:sz w:val="27"/>
          <w:szCs w:val="27"/>
        </w:rPr>
        <w:t>предоставления из бюджета Доволенского района Новосибирской области иных межбюджетных трансфертов бюджетам сельских поселений Доволенского района Новосибирской области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</w:p>
    <w:p w14:paraId="7B691B64" w14:textId="77777777" w:rsidR="00AA269D" w:rsidRPr="00A12485" w:rsidRDefault="00AA269D" w:rsidP="002477F6">
      <w:pPr>
        <w:widowControl w:val="0"/>
        <w:suppressAutoHyphens/>
        <w:jc w:val="right"/>
        <w:rPr>
          <w:rFonts w:eastAsia="SimSun" w:cs="Mangal"/>
          <w:kern w:val="2"/>
          <w:sz w:val="27"/>
          <w:szCs w:val="27"/>
          <w:lang w:eastAsia="hi-IN" w:bidi="hi-IN"/>
        </w:rPr>
      </w:pPr>
    </w:p>
    <w:p w14:paraId="0A4CC371" w14:textId="06D0A68E" w:rsidR="00AA269D" w:rsidRPr="00A12485" w:rsidRDefault="00AA269D" w:rsidP="002477F6">
      <w:pPr>
        <w:ind w:firstLine="709"/>
        <w:jc w:val="both"/>
        <w:rPr>
          <w:sz w:val="27"/>
          <w:szCs w:val="27"/>
        </w:rPr>
      </w:pPr>
      <w:r w:rsidRPr="00A12485">
        <w:rPr>
          <w:sz w:val="27"/>
          <w:szCs w:val="27"/>
        </w:rPr>
        <w:t>В соответствии со ст.</w:t>
      </w:r>
      <w:r w:rsidR="00290FCC" w:rsidRPr="00A12485">
        <w:rPr>
          <w:sz w:val="27"/>
          <w:szCs w:val="27"/>
        </w:rPr>
        <w:t xml:space="preserve"> </w:t>
      </w:r>
      <w:r w:rsidRPr="00A12485">
        <w:rPr>
          <w:color w:val="000000" w:themeColor="text1"/>
          <w:sz w:val="27"/>
          <w:szCs w:val="27"/>
        </w:rPr>
        <w:t>142.</w:t>
      </w:r>
      <w:r w:rsidR="00290FCC" w:rsidRPr="00A12485">
        <w:rPr>
          <w:color w:val="000000" w:themeColor="text1"/>
          <w:sz w:val="27"/>
          <w:szCs w:val="27"/>
        </w:rPr>
        <w:t>4</w:t>
      </w:r>
      <w:r w:rsidRPr="00A12485">
        <w:rPr>
          <w:color w:val="000000" w:themeColor="text1"/>
          <w:sz w:val="27"/>
          <w:szCs w:val="27"/>
        </w:rPr>
        <w:t xml:space="preserve"> </w:t>
      </w:r>
      <w:r w:rsidRPr="00A12485">
        <w:rPr>
          <w:sz w:val="27"/>
          <w:szCs w:val="27"/>
        </w:rPr>
        <w:t>Бюджетного кодекса Российской Федерации,</w:t>
      </w:r>
      <w:r w:rsidRPr="00A12485">
        <w:rPr>
          <w:rFonts w:eastAsia="Calibri"/>
          <w:sz w:val="27"/>
          <w:szCs w:val="27"/>
          <w:lang w:eastAsia="en-US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 w:rsidRPr="00A12485">
        <w:rPr>
          <w:sz w:val="27"/>
          <w:szCs w:val="27"/>
        </w:rPr>
        <w:t xml:space="preserve"> </w:t>
      </w:r>
    </w:p>
    <w:p w14:paraId="3DF2801F" w14:textId="77777777" w:rsidR="00AA269D" w:rsidRPr="00A12485" w:rsidRDefault="00AA269D" w:rsidP="002477F6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A12485">
        <w:rPr>
          <w:rFonts w:eastAsia="Calibri"/>
          <w:sz w:val="27"/>
          <w:szCs w:val="27"/>
          <w:lang w:eastAsia="en-US"/>
        </w:rPr>
        <w:t>Совет депутатов Доволенского района Новосибирской области решил:</w:t>
      </w:r>
    </w:p>
    <w:p w14:paraId="1B29F656" w14:textId="77777777" w:rsidR="00AA269D" w:rsidRPr="00A12485" w:rsidRDefault="00AA269D" w:rsidP="002477F6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rFonts w:eastAsia="Calibri"/>
          <w:sz w:val="27"/>
          <w:szCs w:val="27"/>
          <w:lang w:eastAsia="en-US"/>
        </w:rPr>
      </w:pPr>
      <w:r w:rsidRPr="00A12485">
        <w:rPr>
          <w:rFonts w:eastAsia="Calibri"/>
          <w:sz w:val="27"/>
          <w:szCs w:val="27"/>
          <w:lang w:eastAsia="en-US"/>
        </w:rPr>
        <w:t xml:space="preserve">Утвердить </w:t>
      </w:r>
      <w:r w:rsidRPr="00A12485">
        <w:rPr>
          <w:sz w:val="27"/>
          <w:szCs w:val="27"/>
        </w:rPr>
        <w:t>Порядок и условия предоставления из бюджета Доволенского района Новосибирской области иных межбюджетных трансфертов бюджетам сельских поселений Доволенского района Новосибирской области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A12485">
        <w:rPr>
          <w:rFonts w:eastAsia="SimSun" w:cs="Mangal"/>
          <w:kern w:val="1"/>
          <w:sz w:val="27"/>
          <w:szCs w:val="27"/>
          <w:lang w:eastAsia="hi-IN" w:bidi="hi-IN"/>
        </w:rPr>
        <w:t>.</w:t>
      </w:r>
    </w:p>
    <w:p w14:paraId="0D925AE6" w14:textId="6C640FE3" w:rsidR="00290FCC" w:rsidRPr="00A12485" w:rsidRDefault="00290FCC" w:rsidP="002477F6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rFonts w:eastAsia="Calibri"/>
          <w:sz w:val="27"/>
          <w:szCs w:val="27"/>
          <w:lang w:eastAsia="en-US"/>
        </w:rPr>
      </w:pPr>
      <w:r w:rsidRPr="00A12485">
        <w:rPr>
          <w:rFonts w:eastAsia="SimSun" w:cs="Mangal"/>
          <w:kern w:val="1"/>
          <w:sz w:val="27"/>
          <w:szCs w:val="27"/>
          <w:lang w:eastAsia="hi-IN" w:bidi="hi-IN"/>
        </w:rPr>
        <w:t>Решение сорок первой сессии Совета депутатов Доволенского района Новосибирской области третьего созыва от 25.03.2020 №300 «</w:t>
      </w:r>
      <w:r w:rsidRPr="00A12485">
        <w:rPr>
          <w:rFonts w:eastAsia="Arial Unicode MS" w:cs="Mangal"/>
          <w:bCs/>
          <w:kern w:val="3"/>
          <w:sz w:val="27"/>
          <w:szCs w:val="27"/>
          <w:lang w:bidi="hi-IN"/>
        </w:rPr>
        <w:t xml:space="preserve">Об утверждении </w:t>
      </w:r>
      <w:r w:rsidRPr="00A12485">
        <w:rPr>
          <w:rFonts w:eastAsia="Arial Unicode MS" w:cs="Mangal"/>
          <w:kern w:val="3"/>
          <w:sz w:val="27"/>
          <w:szCs w:val="27"/>
          <w:lang w:bidi="hi-IN"/>
        </w:rPr>
        <w:t xml:space="preserve">Целей, порядка и условий предоставления субсидии </w:t>
      </w:r>
      <w:r w:rsidRPr="00A12485">
        <w:rPr>
          <w:rFonts w:eastAsia="Arial Unicode MS" w:cs="Mangal"/>
          <w:kern w:val="3"/>
          <w:sz w:val="27"/>
          <w:szCs w:val="27"/>
          <w:lang w:eastAsia="zh-CN" w:bidi="hi-IN"/>
        </w:rPr>
        <w:t>бюджетам муниципальных образований Доволенского района Новосибирской области из бюджета Доволенского района Новосибирской области, в том числе источником финансового обеспечения которых является субсидия из областного бюджета Новосибирской области, направленных на реализацию подпрограммы:  «Укрепление и развитие материально-технической базы муниципальных учреждений культуры и образовательных организаций сферы культуры Новосибирской области» мероприятий государственной программы Новосибирской области "Культура Новосибирской области» признать утратившим силу.</w:t>
      </w:r>
    </w:p>
    <w:p w14:paraId="33DC0940" w14:textId="77777777" w:rsidR="00AA269D" w:rsidRPr="00A12485" w:rsidRDefault="00AA269D" w:rsidP="002477F6">
      <w:pPr>
        <w:widowControl w:val="0"/>
        <w:numPr>
          <w:ilvl w:val="0"/>
          <w:numId w:val="3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eastAsia="SimSun" w:cs="Mangal"/>
          <w:kern w:val="2"/>
          <w:sz w:val="27"/>
          <w:szCs w:val="27"/>
          <w:lang w:eastAsia="hi-IN" w:bidi="hi-IN"/>
        </w:rPr>
      </w:pPr>
      <w:r w:rsidRPr="00A12485">
        <w:rPr>
          <w:rFonts w:eastAsia="SimSun" w:cs="Mangal"/>
          <w:kern w:val="2"/>
          <w:sz w:val="27"/>
          <w:szCs w:val="27"/>
          <w:lang w:eastAsia="hi-IN" w:bidi="hi-IN"/>
        </w:rPr>
        <w:t>Настоящее решение вступает в силу с 01.01.2021г.</w:t>
      </w:r>
    </w:p>
    <w:p w14:paraId="1B5BA515" w14:textId="77777777" w:rsidR="00AA269D" w:rsidRPr="00A12485" w:rsidRDefault="00AA269D" w:rsidP="002477F6">
      <w:pPr>
        <w:tabs>
          <w:tab w:val="left" w:pos="993"/>
        </w:tabs>
        <w:jc w:val="both"/>
        <w:rPr>
          <w:rFonts w:eastAsia="Calibri"/>
          <w:sz w:val="27"/>
          <w:szCs w:val="27"/>
          <w:lang w:eastAsia="en-US"/>
        </w:rPr>
      </w:pPr>
    </w:p>
    <w:p w14:paraId="0BFE9AC1" w14:textId="77777777" w:rsidR="00AA269D" w:rsidRPr="00A12485" w:rsidRDefault="00AA269D" w:rsidP="002477F6">
      <w:pPr>
        <w:tabs>
          <w:tab w:val="left" w:pos="993"/>
        </w:tabs>
        <w:jc w:val="both"/>
        <w:rPr>
          <w:rFonts w:eastAsia="Calibri"/>
          <w:sz w:val="27"/>
          <w:szCs w:val="27"/>
          <w:lang w:eastAsia="en-US"/>
        </w:rPr>
      </w:pPr>
      <w:r w:rsidRPr="00A12485">
        <w:rPr>
          <w:rFonts w:eastAsia="Calibri"/>
          <w:sz w:val="27"/>
          <w:szCs w:val="27"/>
          <w:lang w:eastAsia="en-US"/>
        </w:rPr>
        <w:t>Председатель Совета депутатов</w:t>
      </w:r>
    </w:p>
    <w:p w14:paraId="4183A406" w14:textId="77777777" w:rsidR="00AA269D" w:rsidRPr="00A12485" w:rsidRDefault="00AA269D" w:rsidP="002477F6">
      <w:pPr>
        <w:tabs>
          <w:tab w:val="left" w:pos="993"/>
        </w:tabs>
        <w:jc w:val="both"/>
        <w:rPr>
          <w:rFonts w:eastAsia="Calibri"/>
          <w:sz w:val="27"/>
          <w:szCs w:val="27"/>
          <w:lang w:eastAsia="en-US"/>
        </w:rPr>
      </w:pPr>
      <w:r w:rsidRPr="00A12485">
        <w:rPr>
          <w:rFonts w:eastAsia="Calibri"/>
          <w:sz w:val="27"/>
          <w:szCs w:val="27"/>
          <w:lang w:eastAsia="en-US"/>
        </w:rPr>
        <w:t xml:space="preserve">Доволенского района </w:t>
      </w:r>
    </w:p>
    <w:p w14:paraId="72383FB6" w14:textId="77777777" w:rsidR="00AA269D" w:rsidRPr="00A12485" w:rsidRDefault="00AA269D" w:rsidP="002477F6">
      <w:pPr>
        <w:tabs>
          <w:tab w:val="left" w:pos="993"/>
        </w:tabs>
        <w:jc w:val="both"/>
        <w:rPr>
          <w:rFonts w:eastAsia="Calibri"/>
          <w:sz w:val="27"/>
          <w:szCs w:val="27"/>
          <w:lang w:eastAsia="en-US"/>
        </w:rPr>
      </w:pPr>
      <w:r w:rsidRPr="00A12485">
        <w:rPr>
          <w:rFonts w:eastAsia="Calibri"/>
          <w:sz w:val="27"/>
          <w:szCs w:val="27"/>
          <w:lang w:eastAsia="en-US"/>
        </w:rPr>
        <w:t>Новосибирской области</w:t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proofErr w:type="spellStart"/>
      <w:r w:rsidRPr="00A12485">
        <w:rPr>
          <w:rFonts w:eastAsia="Calibri"/>
          <w:sz w:val="27"/>
          <w:szCs w:val="27"/>
          <w:lang w:eastAsia="en-US"/>
        </w:rPr>
        <w:t>О.П.Черныш</w:t>
      </w:r>
      <w:proofErr w:type="spellEnd"/>
    </w:p>
    <w:p w14:paraId="72F11888" w14:textId="77777777" w:rsidR="00AA269D" w:rsidRPr="00A12485" w:rsidRDefault="00AA269D" w:rsidP="002477F6">
      <w:pPr>
        <w:tabs>
          <w:tab w:val="left" w:pos="993"/>
        </w:tabs>
        <w:jc w:val="both"/>
        <w:rPr>
          <w:rFonts w:eastAsia="Calibri"/>
          <w:sz w:val="27"/>
          <w:szCs w:val="27"/>
          <w:lang w:eastAsia="en-US"/>
        </w:rPr>
      </w:pPr>
    </w:p>
    <w:p w14:paraId="6A0DC6FD" w14:textId="77777777" w:rsidR="00A12485" w:rsidRDefault="00A12485" w:rsidP="002477F6">
      <w:pPr>
        <w:tabs>
          <w:tab w:val="left" w:pos="993"/>
        </w:tabs>
        <w:jc w:val="both"/>
        <w:rPr>
          <w:rFonts w:eastAsia="Calibri"/>
          <w:sz w:val="27"/>
          <w:szCs w:val="27"/>
          <w:lang w:eastAsia="en-US"/>
        </w:rPr>
      </w:pPr>
    </w:p>
    <w:p w14:paraId="1143C0B2" w14:textId="77777777" w:rsidR="00AA269D" w:rsidRPr="00A12485" w:rsidRDefault="00AA269D" w:rsidP="002477F6">
      <w:pPr>
        <w:tabs>
          <w:tab w:val="left" w:pos="993"/>
        </w:tabs>
        <w:jc w:val="both"/>
        <w:rPr>
          <w:rFonts w:eastAsia="Calibri"/>
          <w:sz w:val="27"/>
          <w:szCs w:val="27"/>
          <w:lang w:eastAsia="en-US"/>
        </w:rPr>
      </w:pPr>
      <w:r w:rsidRPr="00A12485">
        <w:rPr>
          <w:rFonts w:eastAsia="Calibri"/>
          <w:sz w:val="27"/>
          <w:szCs w:val="27"/>
          <w:lang w:eastAsia="en-US"/>
        </w:rPr>
        <w:t xml:space="preserve">Глава Доволенского района </w:t>
      </w:r>
    </w:p>
    <w:p w14:paraId="6F44368A" w14:textId="77777777" w:rsidR="00AA269D" w:rsidRPr="00A12485" w:rsidRDefault="00AA269D" w:rsidP="002477F6">
      <w:pPr>
        <w:tabs>
          <w:tab w:val="left" w:pos="993"/>
        </w:tabs>
        <w:jc w:val="both"/>
        <w:rPr>
          <w:rFonts w:eastAsia="Calibri"/>
          <w:sz w:val="27"/>
          <w:szCs w:val="27"/>
          <w:lang w:eastAsia="en-US"/>
        </w:rPr>
      </w:pPr>
      <w:r w:rsidRPr="00A12485">
        <w:rPr>
          <w:rFonts w:eastAsia="Calibri"/>
          <w:sz w:val="27"/>
          <w:szCs w:val="27"/>
          <w:lang w:eastAsia="en-US"/>
        </w:rPr>
        <w:t>Новосибирской области</w:t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r w:rsidRPr="00A12485">
        <w:rPr>
          <w:rFonts w:eastAsia="Calibri"/>
          <w:sz w:val="27"/>
          <w:szCs w:val="27"/>
          <w:lang w:eastAsia="en-US"/>
        </w:rPr>
        <w:tab/>
      </w:r>
      <w:proofErr w:type="spellStart"/>
      <w:r w:rsidRPr="00A12485">
        <w:rPr>
          <w:rFonts w:eastAsia="Calibri"/>
          <w:sz w:val="27"/>
          <w:szCs w:val="27"/>
          <w:lang w:eastAsia="en-US"/>
        </w:rPr>
        <w:t>Г.Н.Калюжный</w:t>
      </w:r>
      <w:proofErr w:type="spellEnd"/>
    </w:p>
    <w:p w14:paraId="4979A02B" w14:textId="77777777" w:rsidR="006A6E33" w:rsidRPr="00A12485" w:rsidRDefault="006A6E33" w:rsidP="006A6E33">
      <w:pPr>
        <w:widowControl w:val="0"/>
        <w:suppressAutoHyphens/>
        <w:jc w:val="right"/>
        <w:rPr>
          <w:rFonts w:eastAsia="SimSun" w:cs="Mangal"/>
          <w:kern w:val="1"/>
          <w:sz w:val="28"/>
          <w:szCs w:val="28"/>
          <w:lang w:eastAsia="hi-IN" w:bidi="hi-IN"/>
        </w:rPr>
      </w:pPr>
      <w:r w:rsidRPr="00A12485">
        <w:rPr>
          <w:rFonts w:eastAsia="SimSun" w:cs="Mangal"/>
          <w:kern w:val="1"/>
          <w:sz w:val="28"/>
          <w:szCs w:val="28"/>
          <w:lang w:eastAsia="hi-IN" w:bidi="hi-IN"/>
        </w:rPr>
        <w:lastRenderedPageBreak/>
        <w:t>УТВЕРЖДЁН</w:t>
      </w:r>
    </w:p>
    <w:p w14:paraId="5A0269CF" w14:textId="4DE0A072" w:rsidR="006A6E33" w:rsidRPr="00A12485" w:rsidRDefault="006A6E33" w:rsidP="006A6E33">
      <w:pPr>
        <w:jc w:val="right"/>
        <w:rPr>
          <w:color w:val="000000"/>
          <w:sz w:val="28"/>
          <w:szCs w:val="28"/>
        </w:rPr>
      </w:pPr>
      <w:r w:rsidRPr="00A12485">
        <w:rPr>
          <w:color w:val="000000"/>
          <w:sz w:val="28"/>
          <w:szCs w:val="28"/>
        </w:rPr>
        <w:t xml:space="preserve">решением 3 сессии Совета депутатов </w:t>
      </w:r>
    </w:p>
    <w:p w14:paraId="29A22263" w14:textId="77777777" w:rsidR="006A6E33" w:rsidRPr="00A12485" w:rsidRDefault="006A6E33" w:rsidP="006A6E33">
      <w:pPr>
        <w:jc w:val="right"/>
        <w:rPr>
          <w:rFonts w:eastAsia="Calibri"/>
          <w:kern w:val="2"/>
          <w:sz w:val="28"/>
          <w:szCs w:val="28"/>
          <w:lang w:eastAsia="ar-SA"/>
        </w:rPr>
      </w:pPr>
      <w:r w:rsidRPr="00A12485">
        <w:rPr>
          <w:rFonts w:eastAsia="Calibri"/>
          <w:kern w:val="2"/>
          <w:sz w:val="28"/>
          <w:szCs w:val="28"/>
          <w:lang w:eastAsia="ar-SA"/>
        </w:rPr>
        <w:t xml:space="preserve">Доволенского района Новосибирской области </w:t>
      </w:r>
    </w:p>
    <w:p w14:paraId="4C0DF0ED" w14:textId="2D97D15F" w:rsidR="006A6E33" w:rsidRPr="00A12485" w:rsidRDefault="006A6E33" w:rsidP="006A6E33">
      <w:pPr>
        <w:jc w:val="right"/>
        <w:rPr>
          <w:color w:val="000000"/>
          <w:sz w:val="28"/>
          <w:szCs w:val="28"/>
        </w:rPr>
      </w:pPr>
      <w:r w:rsidRPr="00A12485">
        <w:rPr>
          <w:rFonts w:eastAsia="Calibri"/>
          <w:kern w:val="2"/>
          <w:sz w:val="28"/>
          <w:szCs w:val="28"/>
          <w:lang w:eastAsia="ar-SA"/>
        </w:rPr>
        <w:t xml:space="preserve">четвёртого созыва </w:t>
      </w:r>
      <w:r w:rsidRPr="00A12485">
        <w:rPr>
          <w:color w:val="000000"/>
          <w:sz w:val="28"/>
          <w:szCs w:val="28"/>
        </w:rPr>
        <w:t>от 18.12.2020 №</w:t>
      </w:r>
      <w:r w:rsidR="00A12485">
        <w:rPr>
          <w:color w:val="000000"/>
          <w:sz w:val="28"/>
          <w:szCs w:val="28"/>
        </w:rPr>
        <w:t xml:space="preserve"> 26</w:t>
      </w:r>
      <w:r w:rsidRPr="00A12485">
        <w:rPr>
          <w:color w:val="000000"/>
          <w:sz w:val="28"/>
          <w:szCs w:val="28"/>
        </w:rPr>
        <w:t xml:space="preserve"> </w:t>
      </w:r>
    </w:p>
    <w:p w14:paraId="06D3B802" w14:textId="77777777" w:rsidR="00134F59" w:rsidRPr="00A12485" w:rsidRDefault="00134F59" w:rsidP="006A6E33">
      <w:pPr>
        <w:jc w:val="center"/>
        <w:rPr>
          <w:sz w:val="28"/>
          <w:szCs w:val="28"/>
        </w:rPr>
      </w:pPr>
    </w:p>
    <w:p w14:paraId="0346E060" w14:textId="77777777" w:rsidR="00134F59" w:rsidRPr="00A12485" w:rsidRDefault="00483BF5" w:rsidP="006A6E33">
      <w:pPr>
        <w:jc w:val="center"/>
        <w:rPr>
          <w:b/>
          <w:sz w:val="28"/>
          <w:szCs w:val="28"/>
        </w:rPr>
      </w:pPr>
      <w:r w:rsidRPr="00A12485">
        <w:rPr>
          <w:b/>
          <w:sz w:val="28"/>
          <w:szCs w:val="28"/>
        </w:rPr>
        <w:t>П</w:t>
      </w:r>
      <w:r w:rsidR="00134F59" w:rsidRPr="00A12485">
        <w:rPr>
          <w:b/>
          <w:sz w:val="28"/>
          <w:szCs w:val="28"/>
        </w:rPr>
        <w:t xml:space="preserve">орядок и условия </w:t>
      </w:r>
    </w:p>
    <w:p w14:paraId="0A2CB1E7" w14:textId="6FB1951A" w:rsidR="002B58A1" w:rsidRPr="00A12485" w:rsidRDefault="00134F59" w:rsidP="006A6E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2485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83BF5" w:rsidRPr="00A12485">
        <w:rPr>
          <w:rFonts w:ascii="Times New Roman" w:hAnsi="Times New Roman" w:cs="Times New Roman"/>
          <w:sz w:val="28"/>
          <w:szCs w:val="28"/>
        </w:rPr>
        <w:t xml:space="preserve">из бюджета Доволенского района Новосибирской области иных </w:t>
      </w:r>
      <w:r w:rsidRPr="00A12485">
        <w:rPr>
          <w:rFonts w:ascii="Times New Roman" w:hAnsi="Times New Roman" w:cs="Times New Roman"/>
          <w:sz w:val="28"/>
          <w:szCs w:val="28"/>
        </w:rPr>
        <w:t xml:space="preserve">межбюджетных трансфертов бюджетам </w:t>
      </w:r>
      <w:r w:rsidR="00483BF5" w:rsidRPr="00A12485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256684" w:rsidRPr="00A12485">
        <w:rPr>
          <w:rFonts w:ascii="Times New Roman" w:hAnsi="Times New Roman" w:cs="Times New Roman"/>
          <w:sz w:val="28"/>
          <w:szCs w:val="28"/>
        </w:rPr>
        <w:t xml:space="preserve"> Доволен</w:t>
      </w:r>
      <w:r w:rsidRPr="00A12485">
        <w:rPr>
          <w:rFonts w:ascii="Times New Roman" w:hAnsi="Times New Roman" w:cs="Times New Roman"/>
          <w:sz w:val="28"/>
          <w:szCs w:val="28"/>
        </w:rPr>
        <w:t>ского района Новосибирс</w:t>
      </w:r>
      <w:r w:rsidR="00256684" w:rsidRPr="00A12485">
        <w:rPr>
          <w:rFonts w:ascii="Times New Roman" w:hAnsi="Times New Roman" w:cs="Times New Roman"/>
          <w:sz w:val="28"/>
          <w:szCs w:val="28"/>
        </w:rPr>
        <w:t xml:space="preserve">кой области </w:t>
      </w:r>
      <w:r w:rsidR="00483BF5" w:rsidRPr="00A12485">
        <w:rPr>
          <w:rFonts w:ascii="Times New Roman" w:hAnsi="Times New Roman" w:cs="Times New Roman"/>
          <w:sz w:val="28"/>
          <w:szCs w:val="28"/>
        </w:rPr>
        <w:t xml:space="preserve">на обеспечение развития и </w:t>
      </w:r>
      <w:r w:rsidRPr="00A12485">
        <w:rPr>
          <w:rFonts w:ascii="Times New Roman" w:hAnsi="Times New Roman" w:cs="Times New Roman"/>
          <w:sz w:val="28"/>
          <w:szCs w:val="28"/>
        </w:rPr>
        <w:t>укреплени</w:t>
      </w:r>
      <w:r w:rsidR="00483BF5" w:rsidRPr="00A12485">
        <w:rPr>
          <w:rFonts w:ascii="Times New Roman" w:hAnsi="Times New Roman" w:cs="Times New Roman"/>
          <w:sz w:val="28"/>
          <w:szCs w:val="28"/>
        </w:rPr>
        <w:t>я</w:t>
      </w:r>
      <w:r w:rsidRPr="00A12485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</w:t>
      </w:r>
      <w:r w:rsidR="00483BF5" w:rsidRPr="00A12485">
        <w:rPr>
          <w:rFonts w:ascii="Times New Roman" w:hAnsi="Times New Roman" w:cs="Times New Roman"/>
          <w:sz w:val="28"/>
          <w:szCs w:val="28"/>
        </w:rPr>
        <w:t>домов</w:t>
      </w:r>
      <w:r w:rsidRPr="00A12485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83BF5" w:rsidRPr="00A12485">
        <w:rPr>
          <w:rFonts w:ascii="Times New Roman" w:hAnsi="Times New Roman" w:cs="Times New Roman"/>
          <w:sz w:val="28"/>
          <w:szCs w:val="28"/>
        </w:rPr>
        <w:t>в населенных пунктах с числом жителей до 50 тысяч человек</w:t>
      </w:r>
      <w:r w:rsidRPr="00A124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D9C7C8" w14:textId="77777777" w:rsidR="00483BF5" w:rsidRPr="00A12485" w:rsidRDefault="00483BF5" w:rsidP="006A6E33">
      <w:pPr>
        <w:pStyle w:val="ConsPlusTitle"/>
        <w:jc w:val="center"/>
        <w:rPr>
          <w:sz w:val="28"/>
          <w:szCs w:val="28"/>
        </w:rPr>
      </w:pPr>
    </w:p>
    <w:p w14:paraId="49D251B8" w14:textId="77777777" w:rsidR="00134F59" w:rsidRPr="00A12485" w:rsidRDefault="00134F59" w:rsidP="006A6E33">
      <w:pPr>
        <w:jc w:val="center"/>
        <w:rPr>
          <w:sz w:val="28"/>
          <w:szCs w:val="28"/>
        </w:rPr>
      </w:pPr>
      <w:r w:rsidRPr="00A12485">
        <w:rPr>
          <w:sz w:val="28"/>
          <w:szCs w:val="28"/>
          <w:lang w:val="en-US"/>
        </w:rPr>
        <w:t>I</w:t>
      </w:r>
      <w:r w:rsidRPr="00A12485">
        <w:rPr>
          <w:sz w:val="28"/>
          <w:szCs w:val="28"/>
        </w:rPr>
        <w:t>. ОБЩИЕ ПОЛОЖЕНИЯ</w:t>
      </w:r>
    </w:p>
    <w:p w14:paraId="5206DC92" w14:textId="0A3A4FFE" w:rsidR="00134F59" w:rsidRPr="00A12485" w:rsidRDefault="00134F59" w:rsidP="00A12485">
      <w:pPr>
        <w:ind w:firstLine="709"/>
        <w:jc w:val="both"/>
        <w:outlineLvl w:val="0"/>
        <w:rPr>
          <w:sz w:val="28"/>
          <w:szCs w:val="28"/>
        </w:rPr>
      </w:pPr>
      <w:r w:rsidRPr="00A12485">
        <w:rPr>
          <w:sz w:val="28"/>
          <w:szCs w:val="28"/>
        </w:rPr>
        <w:t xml:space="preserve">1. </w:t>
      </w:r>
      <w:r w:rsidR="00483BF5" w:rsidRPr="00A12485">
        <w:rPr>
          <w:sz w:val="28"/>
          <w:szCs w:val="28"/>
        </w:rPr>
        <w:t>Настоящий Порядок определяет основания и условия предоставления  иных межбюджетных трансфертов из бюджета Доволенского  района Новосибирской области (далее – бюджет муниципального района)  бюджетам сельских поселений Доволенского района Новосибирской области (далее – бюджеты поселений)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бюджета, а также осуществления контроля за расходованием данных средств</w:t>
      </w:r>
      <w:r w:rsidR="00182C70" w:rsidRPr="00A12485">
        <w:rPr>
          <w:sz w:val="28"/>
          <w:szCs w:val="28"/>
        </w:rPr>
        <w:t xml:space="preserve"> (далее – иные межбюджетные трансферты)</w:t>
      </w:r>
    </w:p>
    <w:p w14:paraId="6C48B15E" w14:textId="77777777" w:rsidR="00134F59" w:rsidRPr="00A12485" w:rsidRDefault="00134F59" w:rsidP="006A6E33">
      <w:pPr>
        <w:jc w:val="center"/>
        <w:rPr>
          <w:sz w:val="28"/>
          <w:szCs w:val="28"/>
        </w:rPr>
      </w:pPr>
      <w:r w:rsidRPr="00A12485">
        <w:rPr>
          <w:sz w:val="28"/>
          <w:szCs w:val="28"/>
          <w:lang w:val="en-US"/>
        </w:rPr>
        <w:t>II</w:t>
      </w:r>
      <w:r w:rsidRPr="00A12485">
        <w:rPr>
          <w:sz w:val="28"/>
          <w:szCs w:val="28"/>
        </w:rPr>
        <w:t>. ЦЕЛИ ПРЕДОСТАВЛЕНИЯ СУБСИДИЙ</w:t>
      </w:r>
    </w:p>
    <w:p w14:paraId="33749961" w14:textId="77777777" w:rsidR="00134F59" w:rsidRPr="00A12485" w:rsidRDefault="00C348E5" w:rsidP="006A6E33">
      <w:pPr>
        <w:ind w:firstLine="708"/>
        <w:jc w:val="both"/>
        <w:rPr>
          <w:sz w:val="28"/>
          <w:szCs w:val="28"/>
        </w:rPr>
      </w:pPr>
      <w:r w:rsidRPr="00A12485">
        <w:rPr>
          <w:sz w:val="28"/>
          <w:szCs w:val="28"/>
          <w:lang w:eastAsia="en-US"/>
        </w:rPr>
        <w:t>1</w:t>
      </w:r>
      <w:r w:rsidR="00E066EA" w:rsidRPr="00A12485">
        <w:rPr>
          <w:sz w:val="28"/>
          <w:szCs w:val="28"/>
          <w:lang w:eastAsia="en-US"/>
        </w:rPr>
        <w:t xml:space="preserve">. </w:t>
      </w:r>
      <w:r w:rsidR="00134F59" w:rsidRPr="00A12485">
        <w:rPr>
          <w:sz w:val="28"/>
          <w:szCs w:val="28"/>
          <w:lang w:eastAsia="en-US"/>
        </w:rPr>
        <w:t xml:space="preserve">Целями предоставления </w:t>
      </w:r>
      <w:r w:rsidRPr="00A12485">
        <w:rPr>
          <w:sz w:val="28"/>
          <w:szCs w:val="28"/>
        </w:rPr>
        <w:t>иных межбюджетных трансфертов</w:t>
      </w:r>
      <w:r w:rsidR="00134F59" w:rsidRPr="00A12485">
        <w:rPr>
          <w:sz w:val="28"/>
          <w:szCs w:val="28"/>
          <w:lang w:eastAsia="en-US"/>
        </w:rPr>
        <w:t xml:space="preserve"> является реализация мероприятий, направленных на </w:t>
      </w:r>
      <w:r w:rsidR="00134F59" w:rsidRPr="00A12485">
        <w:rPr>
          <w:sz w:val="28"/>
          <w:szCs w:val="28"/>
        </w:rPr>
        <w:t>укрепление и развитие материально-технической базы муниципальных учреждений культуры</w:t>
      </w:r>
      <w:r w:rsidR="00134F59" w:rsidRPr="00A12485">
        <w:rPr>
          <w:sz w:val="28"/>
          <w:szCs w:val="28"/>
          <w:lang w:eastAsia="en-US"/>
        </w:rPr>
        <w:t>:</w:t>
      </w:r>
    </w:p>
    <w:p w14:paraId="1B2CE220" w14:textId="40B4468B" w:rsidR="00134F59" w:rsidRPr="00A12485" w:rsidRDefault="00134F59" w:rsidP="006A6E33">
      <w:pPr>
        <w:ind w:firstLine="708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приобретение оборудования, сценических костюмов, музыкальных инструментов для домов культуры в населенных пунктах с числом жителей до 50 тыс. человек </w:t>
      </w:r>
      <w:r w:rsidRPr="00A12485">
        <w:rPr>
          <w:sz w:val="28"/>
          <w:szCs w:val="28"/>
          <w:lang w:eastAsia="en-US"/>
        </w:rPr>
        <w:t>населенных пунктов муни</w:t>
      </w:r>
      <w:r w:rsidR="00256684" w:rsidRPr="00A12485">
        <w:rPr>
          <w:sz w:val="28"/>
          <w:szCs w:val="28"/>
          <w:lang w:eastAsia="en-US"/>
        </w:rPr>
        <w:t>ципальных образований Доволен</w:t>
      </w:r>
      <w:r w:rsidRPr="00A12485">
        <w:rPr>
          <w:sz w:val="28"/>
          <w:szCs w:val="28"/>
          <w:lang w:eastAsia="en-US"/>
        </w:rPr>
        <w:t>ского района Новосибирской области;</w:t>
      </w:r>
    </w:p>
    <w:p w14:paraId="239EE69D" w14:textId="77777777" w:rsidR="00134F59" w:rsidRPr="00A12485" w:rsidRDefault="00134F59" w:rsidP="006A6E33">
      <w:pPr>
        <w:jc w:val="center"/>
        <w:rPr>
          <w:sz w:val="28"/>
          <w:szCs w:val="28"/>
        </w:rPr>
      </w:pPr>
      <w:r w:rsidRPr="00A12485">
        <w:rPr>
          <w:sz w:val="28"/>
          <w:szCs w:val="28"/>
          <w:lang w:val="en-US"/>
        </w:rPr>
        <w:t>III</w:t>
      </w:r>
      <w:r w:rsidRPr="00A12485">
        <w:rPr>
          <w:sz w:val="28"/>
          <w:szCs w:val="28"/>
        </w:rPr>
        <w:t>. УСЛОВИЯ ПРЕДОСТАВЛЕНИЯ СУБСИДИЙ</w:t>
      </w:r>
    </w:p>
    <w:p w14:paraId="3E4463E9" w14:textId="77777777" w:rsidR="00134F59" w:rsidRPr="00A12485" w:rsidRDefault="00134F59" w:rsidP="006A6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A12485">
        <w:rPr>
          <w:sz w:val="28"/>
          <w:szCs w:val="28"/>
        </w:rPr>
        <w:t xml:space="preserve">1. Настоящие Условия регламентируют предоставление и расходование </w:t>
      </w:r>
      <w:r w:rsidR="00252C3B" w:rsidRPr="00A12485">
        <w:rPr>
          <w:sz w:val="28"/>
          <w:szCs w:val="28"/>
        </w:rPr>
        <w:t>иных межбюджетных трансфертов</w:t>
      </w:r>
      <w:r w:rsidR="00252C3B" w:rsidRPr="00A12485">
        <w:rPr>
          <w:sz w:val="28"/>
          <w:szCs w:val="28"/>
          <w:lang w:eastAsia="en-US"/>
        </w:rPr>
        <w:t xml:space="preserve"> </w:t>
      </w:r>
      <w:r w:rsidR="00252C3B" w:rsidRPr="00A12485">
        <w:rPr>
          <w:sz w:val="28"/>
          <w:szCs w:val="28"/>
        </w:rPr>
        <w:t>сельскими поселениями</w:t>
      </w:r>
      <w:r w:rsidRPr="00A12485">
        <w:rPr>
          <w:sz w:val="28"/>
          <w:szCs w:val="28"/>
        </w:rPr>
        <w:t>, источником которых являются субсидии, предоставляемые в бюджет</w:t>
      </w:r>
      <w:r w:rsidR="00252C3B" w:rsidRPr="00A12485">
        <w:rPr>
          <w:sz w:val="28"/>
          <w:szCs w:val="28"/>
        </w:rPr>
        <w:t xml:space="preserve"> муниципального </w:t>
      </w:r>
      <w:r w:rsidRPr="00A12485">
        <w:rPr>
          <w:sz w:val="28"/>
          <w:szCs w:val="28"/>
        </w:rPr>
        <w:t xml:space="preserve"> района из областного бюджета Новосибирской области на реализацию мероприятий государственной программы «Культура Новосибирской области» (далее - государственная программа), в рамках подпрограммы «Укрепление и развитие материально-технической базы муниципальных учреждений культуры и образовательных организаций сферы культуры Новосибирской области».</w:t>
      </w:r>
    </w:p>
    <w:p w14:paraId="60B9BBEE" w14:textId="77777777" w:rsidR="00134F59" w:rsidRPr="00A12485" w:rsidRDefault="00252C3B" w:rsidP="006A6E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</w:t>
      </w:r>
      <w:r w:rsidR="00134F59" w:rsidRPr="00A12485">
        <w:rPr>
          <w:sz w:val="28"/>
          <w:szCs w:val="28"/>
        </w:rPr>
        <w:t xml:space="preserve">2. </w:t>
      </w:r>
      <w:r w:rsidRPr="00A12485">
        <w:rPr>
          <w:sz w:val="28"/>
          <w:szCs w:val="28"/>
        </w:rPr>
        <w:t>Иные межбюджетные трансферты</w:t>
      </w:r>
      <w:r w:rsidR="00256684" w:rsidRPr="00A12485">
        <w:rPr>
          <w:sz w:val="28"/>
          <w:szCs w:val="28"/>
        </w:rPr>
        <w:t xml:space="preserve"> предоставляются и расходую</w:t>
      </w:r>
      <w:r w:rsidR="00134F59" w:rsidRPr="00A12485">
        <w:rPr>
          <w:sz w:val="28"/>
          <w:szCs w:val="28"/>
        </w:rPr>
        <w:t>тся на следующих условиях:</w:t>
      </w:r>
    </w:p>
    <w:p w14:paraId="506B94F1" w14:textId="77777777" w:rsidR="00134F59" w:rsidRPr="00A12485" w:rsidRDefault="00134F59" w:rsidP="006A6E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485">
        <w:rPr>
          <w:rFonts w:ascii="Times New Roman" w:hAnsi="Times New Roman" w:cs="Times New Roman"/>
          <w:sz w:val="28"/>
          <w:szCs w:val="28"/>
        </w:rPr>
        <w:t>1) наличие в бюджетах</w:t>
      </w:r>
      <w:r w:rsidR="00252C3B" w:rsidRPr="00A12485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12485">
        <w:rPr>
          <w:rFonts w:ascii="Times New Roman" w:hAnsi="Times New Roman" w:cs="Times New Roman"/>
          <w:sz w:val="28"/>
          <w:szCs w:val="28"/>
        </w:rPr>
        <w:t xml:space="preserve"> бюджетных ассигнований на финансовое обеспечение расходных обязательств в целях </w:t>
      </w:r>
      <w:proofErr w:type="spellStart"/>
      <w:r w:rsidRPr="00A1248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12485">
        <w:rPr>
          <w:rFonts w:ascii="Times New Roman" w:hAnsi="Times New Roman" w:cs="Times New Roman"/>
          <w:sz w:val="28"/>
          <w:szCs w:val="28"/>
        </w:rPr>
        <w:t xml:space="preserve"> которых предоставля</w:t>
      </w:r>
      <w:r w:rsidR="00252C3B" w:rsidRPr="00A12485">
        <w:rPr>
          <w:rFonts w:ascii="Times New Roman" w:hAnsi="Times New Roman" w:cs="Times New Roman"/>
          <w:sz w:val="28"/>
          <w:szCs w:val="28"/>
        </w:rPr>
        <w:t>ю</w:t>
      </w:r>
      <w:r w:rsidRPr="00A12485">
        <w:rPr>
          <w:rFonts w:ascii="Times New Roman" w:hAnsi="Times New Roman" w:cs="Times New Roman"/>
          <w:sz w:val="28"/>
          <w:szCs w:val="28"/>
        </w:rPr>
        <w:t xml:space="preserve">тся </w:t>
      </w:r>
      <w:r w:rsidR="00252C3B" w:rsidRPr="00A1248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12485">
        <w:rPr>
          <w:rFonts w:ascii="Times New Roman" w:hAnsi="Times New Roman" w:cs="Times New Roman"/>
          <w:sz w:val="28"/>
          <w:szCs w:val="28"/>
        </w:rPr>
        <w:t>;</w:t>
      </w:r>
    </w:p>
    <w:p w14:paraId="4A3DC894" w14:textId="77777777" w:rsidR="00134F59" w:rsidRPr="00A12485" w:rsidRDefault="00134F59" w:rsidP="006A6E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485">
        <w:rPr>
          <w:rFonts w:ascii="Times New Roman" w:hAnsi="Times New Roman" w:cs="Times New Roman"/>
          <w:sz w:val="28"/>
          <w:szCs w:val="28"/>
        </w:rPr>
        <w:t xml:space="preserve">2) наличие нормативного акта об утверждении перечня мероприятий, в </w:t>
      </w:r>
      <w:r w:rsidRPr="00A12485">
        <w:rPr>
          <w:rFonts w:ascii="Times New Roman" w:hAnsi="Times New Roman" w:cs="Times New Roman"/>
          <w:sz w:val="28"/>
          <w:szCs w:val="28"/>
        </w:rPr>
        <w:lastRenderedPageBreak/>
        <w:t>целях которых предоставл</w:t>
      </w:r>
      <w:r w:rsidR="00182C70" w:rsidRPr="00A12485">
        <w:rPr>
          <w:rFonts w:ascii="Times New Roman" w:hAnsi="Times New Roman" w:cs="Times New Roman"/>
          <w:sz w:val="28"/>
          <w:szCs w:val="28"/>
        </w:rPr>
        <w:t>яю</w:t>
      </w:r>
      <w:r w:rsidRPr="00A12485">
        <w:rPr>
          <w:rFonts w:ascii="Times New Roman" w:hAnsi="Times New Roman" w:cs="Times New Roman"/>
          <w:sz w:val="28"/>
          <w:szCs w:val="28"/>
        </w:rPr>
        <w:t xml:space="preserve">тся </w:t>
      </w:r>
      <w:r w:rsidR="00252C3B" w:rsidRPr="00A1248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12485">
        <w:rPr>
          <w:rFonts w:ascii="Times New Roman" w:hAnsi="Times New Roman" w:cs="Times New Roman"/>
          <w:sz w:val="28"/>
          <w:szCs w:val="28"/>
        </w:rPr>
        <w:t>.</w:t>
      </w:r>
    </w:p>
    <w:p w14:paraId="3F44A63D" w14:textId="5F0325C6" w:rsidR="00252C3B" w:rsidRPr="00A12485" w:rsidRDefault="00252C3B" w:rsidP="006A6E33">
      <w:pPr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   </w:t>
      </w:r>
      <w:r w:rsidR="00134F59" w:rsidRPr="00A12485">
        <w:rPr>
          <w:sz w:val="28"/>
          <w:szCs w:val="28"/>
        </w:rPr>
        <w:t xml:space="preserve">3. </w:t>
      </w:r>
      <w:r w:rsidRPr="00A12485">
        <w:rPr>
          <w:sz w:val="28"/>
          <w:szCs w:val="28"/>
        </w:rPr>
        <w:t>Объем иных межбюджетных трансфертов утверждается решением Совета депутатов Доволенского района Новосибирской области о бюджете муниципального района на текущий финансовый год и плановый период и/или решением Совета депутатов о внесении изменений в решение о бюджете на текущий финансовый год и плановый период.</w:t>
      </w:r>
    </w:p>
    <w:p w14:paraId="47AA4F25" w14:textId="56D546D5" w:rsidR="00252C3B" w:rsidRPr="00A12485" w:rsidRDefault="00252C3B" w:rsidP="006A6E33">
      <w:pPr>
        <w:tabs>
          <w:tab w:val="left" w:pos="2190"/>
        </w:tabs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    4. Финансирование иных межбюджетных трансфертов осуществляется в соответствии со сводной бюджетной росписью бюджета муниципального района в пределах</w:t>
      </w:r>
      <w:r w:rsidR="006A6E33" w:rsidRPr="00A12485">
        <w:rPr>
          <w:sz w:val="28"/>
          <w:szCs w:val="28"/>
        </w:rPr>
        <w:t>,</w:t>
      </w:r>
      <w:r w:rsidRPr="00A12485">
        <w:rPr>
          <w:sz w:val="28"/>
          <w:szCs w:val="28"/>
        </w:rPr>
        <w:t xml:space="preserve"> утвержденных администрации района лимитов бюджетных обязательств.</w:t>
      </w:r>
    </w:p>
    <w:p w14:paraId="6BAB283D" w14:textId="77777777" w:rsidR="00182C70" w:rsidRPr="00A12485" w:rsidRDefault="00182C70" w:rsidP="006A6E33">
      <w:pPr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   5</w:t>
      </w:r>
      <w:r w:rsidR="007B10ED" w:rsidRPr="00A12485">
        <w:rPr>
          <w:sz w:val="28"/>
          <w:szCs w:val="28"/>
        </w:rPr>
        <w:t>.</w:t>
      </w:r>
      <w:r w:rsidRPr="00A12485">
        <w:rPr>
          <w:sz w:val="28"/>
          <w:szCs w:val="28"/>
        </w:rPr>
        <w:t xml:space="preserve"> Основанием для перечисления финансовых средств является соглашение о предоставлении иных межбюджетных трансфертов, заключенное между администрацией района и администрацией поселения (далее – Соглашение).</w:t>
      </w:r>
    </w:p>
    <w:p w14:paraId="20339849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 Соглашение должно содержать следующие основные положения:</w:t>
      </w:r>
    </w:p>
    <w:p w14:paraId="7665E030" w14:textId="4F0B401B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а) целевое назначение иных межбюджетных трансфертов;</w:t>
      </w:r>
    </w:p>
    <w:p w14:paraId="3D569011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б) условия предоставления и расходования иных межбюджетных трансфертов;</w:t>
      </w:r>
    </w:p>
    <w:p w14:paraId="3CE1B51E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в) общий размер иных межбюджетных трансфертов с детализацией по целям предоставления;</w:t>
      </w:r>
    </w:p>
    <w:p w14:paraId="39EE0AAD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г) порядок перечисления иных межбюджетных трансфертов;</w:t>
      </w:r>
    </w:p>
    <w:p w14:paraId="7C1C7353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д) форма, срок и порядок предоставления отчетности об использовании иных межбюджетных трансфертов;</w:t>
      </w:r>
    </w:p>
    <w:p w14:paraId="6A81273E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ж) возврат иных межбюджетных трансфертов, в случае их нецелевого или неполного использования в бюджет муниципального района в соответствии с бюджетным законодательством;</w:t>
      </w:r>
    </w:p>
    <w:p w14:paraId="77CB6B88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з) контроль за целевым использованием иных межбюджетных трансфертов;</w:t>
      </w:r>
    </w:p>
    <w:p w14:paraId="51E943D4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и) ответственность сторон за нарушение условий соглашения</w:t>
      </w:r>
      <w:r w:rsidR="007B10ED" w:rsidRPr="00A12485">
        <w:rPr>
          <w:sz w:val="28"/>
          <w:szCs w:val="28"/>
        </w:rPr>
        <w:t>;</w:t>
      </w:r>
    </w:p>
    <w:p w14:paraId="7CDC0CEE" w14:textId="77777777" w:rsidR="007B10ED" w:rsidRPr="00A12485" w:rsidRDefault="007B10ED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color w:val="FF0000"/>
          <w:sz w:val="28"/>
          <w:szCs w:val="28"/>
        </w:rPr>
        <w:t xml:space="preserve">     </w:t>
      </w:r>
      <w:r w:rsidRPr="00A12485">
        <w:rPr>
          <w:sz w:val="28"/>
          <w:szCs w:val="28"/>
        </w:rPr>
        <w:t>к) критерии оценки эффективности использования иных межбюджетных трансфертов;</w:t>
      </w:r>
    </w:p>
    <w:p w14:paraId="20E8FC66" w14:textId="77777777" w:rsidR="007B10ED" w:rsidRPr="00A12485" w:rsidRDefault="007B10ED" w:rsidP="006A6E3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A12485">
        <w:rPr>
          <w:color w:val="FF0000"/>
          <w:sz w:val="28"/>
          <w:szCs w:val="28"/>
        </w:rPr>
        <w:t xml:space="preserve">    </w:t>
      </w:r>
      <w:r w:rsidRPr="00A12485">
        <w:rPr>
          <w:sz w:val="28"/>
          <w:szCs w:val="28"/>
        </w:rPr>
        <w:t xml:space="preserve">л) </w:t>
      </w:r>
      <w:r w:rsidRPr="00A12485">
        <w:rPr>
          <w:sz w:val="28"/>
          <w:szCs w:val="28"/>
          <w:lang w:eastAsia="en-US"/>
        </w:rPr>
        <w:t>положение о необходимости включения в соглашение, заключаемое между муниципальным образованием и юридическим лицом, условия об отсутствии просроченной (неурегулированной) задолженности по денежным обязательствам перед соответствующим публично-правовым образованием, из бюджета которого планируется предоставление иных межбюджетных трансфертов (за исключением случаев, установленных соответственно Правительством Российской Федерации, Правительством Новосибирской области, администрацией муниципального образования).</w:t>
      </w:r>
    </w:p>
    <w:p w14:paraId="2527AB4D" w14:textId="77777777" w:rsidR="00182C70" w:rsidRPr="00A12485" w:rsidRDefault="00182C70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       </w:t>
      </w:r>
      <w:r w:rsidR="007B10ED" w:rsidRPr="00A12485">
        <w:rPr>
          <w:sz w:val="28"/>
          <w:szCs w:val="28"/>
        </w:rPr>
        <w:t xml:space="preserve">6. </w:t>
      </w:r>
      <w:r w:rsidRPr="00A12485">
        <w:rPr>
          <w:sz w:val="28"/>
          <w:szCs w:val="28"/>
        </w:rPr>
        <w:t>Финансирование расходов, осуществляется с лицевого счета администрации района в доход бюджетов сельских поселений с отражением по соответствующим кодам бюджетной классификации.</w:t>
      </w:r>
    </w:p>
    <w:p w14:paraId="16C314ED" w14:textId="4D4E5CDC" w:rsidR="007B10ED" w:rsidRPr="00A12485" w:rsidRDefault="007B10ED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  <w:lang w:eastAsia="en-US"/>
        </w:rPr>
        <w:t xml:space="preserve">       7</w:t>
      </w:r>
      <w:r w:rsidR="006A6E33" w:rsidRPr="00A12485">
        <w:rPr>
          <w:sz w:val="28"/>
          <w:szCs w:val="28"/>
          <w:lang w:eastAsia="en-US"/>
        </w:rPr>
        <w:t>.</w:t>
      </w:r>
      <w:r w:rsidR="00050375" w:rsidRPr="00A12485">
        <w:rPr>
          <w:sz w:val="28"/>
          <w:szCs w:val="28"/>
          <w:lang w:eastAsia="en-US"/>
        </w:rPr>
        <w:t xml:space="preserve"> Условия предоставления</w:t>
      </w:r>
      <w:r w:rsidR="00134F59" w:rsidRPr="00A12485">
        <w:rPr>
          <w:sz w:val="28"/>
          <w:szCs w:val="28"/>
          <w:lang w:eastAsia="en-US"/>
        </w:rPr>
        <w:t xml:space="preserve"> </w:t>
      </w:r>
      <w:r w:rsidRPr="00A12485">
        <w:rPr>
          <w:sz w:val="28"/>
          <w:szCs w:val="28"/>
        </w:rPr>
        <w:t>иных межбюджетных трансфертов</w:t>
      </w:r>
      <w:r w:rsidR="00E02A14" w:rsidRPr="00A12485">
        <w:rPr>
          <w:sz w:val="28"/>
          <w:szCs w:val="28"/>
        </w:rPr>
        <w:t>:</w:t>
      </w:r>
    </w:p>
    <w:p w14:paraId="298022CC" w14:textId="0AF85E1A" w:rsidR="00E02A14" w:rsidRPr="00A12485" w:rsidRDefault="00E02A14" w:rsidP="006A6E33">
      <w:pPr>
        <w:pStyle w:val="teksto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>а) достижение значений показателей результативности (показателем результативности является средняя численность</w:t>
      </w:r>
      <w:r w:rsidR="00447483" w:rsidRPr="00A12485">
        <w:rPr>
          <w:sz w:val="28"/>
          <w:szCs w:val="28"/>
        </w:rPr>
        <w:t xml:space="preserve"> </w:t>
      </w:r>
      <w:r w:rsidRPr="00A12485">
        <w:rPr>
          <w:sz w:val="28"/>
          <w:szCs w:val="28"/>
        </w:rPr>
        <w:t>участников клубных формирований в расчете на одну тыс. человек (в населенных пунктах с числом жителей до 50 тыс. человек), который предусмотрен соглашением, заключаемым между Администрацией и сельским поселением);</w:t>
      </w:r>
    </w:p>
    <w:p w14:paraId="6744CA94" w14:textId="1870983F" w:rsidR="00E02A14" w:rsidRPr="00A12485" w:rsidRDefault="00E02A14" w:rsidP="006A6E33">
      <w:pPr>
        <w:pStyle w:val="teksto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lastRenderedPageBreak/>
        <w:t xml:space="preserve">б) выполнение значения регионального показателя «число посещений культурных мероприятий» </w:t>
      </w:r>
      <w:r w:rsidR="00447483" w:rsidRPr="00A12485">
        <w:rPr>
          <w:sz w:val="28"/>
          <w:szCs w:val="28"/>
        </w:rPr>
        <w:t xml:space="preserve">на период </w:t>
      </w:r>
      <w:r w:rsidRPr="00A12485">
        <w:rPr>
          <w:sz w:val="28"/>
          <w:szCs w:val="28"/>
        </w:rPr>
        <w:t>до 2030 года в рамках нацпроекта «Культура»;</w:t>
      </w:r>
    </w:p>
    <w:p w14:paraId="29C5D656" w14:textId="207B99EF" w:rsidR="00E02A14" w:rsidRPr="00A12485" w:rsidRDefault="00E02A14" w:rsidP="006A6E33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  <w:r w:rsidRPr="00A12485">
        <w:rPr>
          <w:sz w:val="28"/>
          <w:szCs w:val="28"/>
        </w:rPr>
        <w:tab/>
        <w:t xml:space="preserve">в) </w:t>
      </w:r>
      <w:r w:rsidR="00447483" w:rsidRPr="00A12485">
        <w:rPr>
          <w:sz w:val="28"/>
          <w:szCs w:val="28"/>
        </w:rPr>
        <w:t>удовлетворительное техническое состояние здания учреждения культуры.</w:t>
      </w:r>
    </w:p>
    <w:p w14:paraId="756F90F1" w14:textId="77777777" w:rsidR="00B07895" w:rsidRPr="00A12485" w:rsidRDefault="00134F59" w:rsidP="006A6E33">
      <w:pPr>
        <w:pStyle w:val="tekstob"/>
        <w:spacing w:before="0" w:beforeAutospacing="0" w:after="0" w:afterAutospacing="0"/>
        <w:jc w:val="center"/>
        <w:rPr>
          <w:sz w:val="28"/>
          <w:szCs w:val="28"/>
        </w:rPr>
      </w:pPr>
      <w:r w:rsidRPr="00A12485">
        <w:rPr>
          <w:sz w:val="28"/>
          <w:szCs w:val="28"/>
          <w:lang w:val="en-US"/>
        </w:rPr>
        <w:t>IV</w:t>
      </w:r>
      <w:r w:rsidRPr="00A12485">
        <w:rPr>
          <w:sz w:val="28"/>
          <w:szCs w:val="28"/>
        </w:rPr>
        <w:t xml:space="preserve">. РАСХОДОВАНИЕ </w:t>
      </w:r>
      <w:r w:rsidR="00B07895" w:rsidRPr="00A12485">
        <w:rPr>
          <w:sz w:val="28"/>
          <w:szCs w:val="28"/>
        </w:rPr>
        <w:t>ИНЫХ МЕЖБЮДЖЕТНЫХ ТРАНСФЕРТОВ;</w:t>
      </w:r>
    </w:p>
    <w:p w14:paraId="47F539C2" w14:textId="7A0B599B" w:rsidR="007B10ED" w:rsidRPr="00A12485" w:rsidRDefault="00134F59" w:rsidP="006A6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1. Условия расходования </w:t>
      </w:r>
      <w:r w:rsidR="007B10ED" w:rsidRPr="00A12485">
        <w:rPr>
          <w:sz w:val="28"/>
          <w:szCs w:val="28"/>
        </w:rPr>
        <w:t>иных межбюджетных трансфертов;</w:t>
      </w:r>
    </w:p>
    <w:p w14:paraId="25B5B2ED" w14:textId="685C6714" w:rsidR="00134F59" w:rsidRPr="00A12485" w:rsidRDefault="00134F59" w:rsidP="006A6E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1) расходование </w:t>
      </w:r>
      <w:r w:rsidR="00B07895" w:rsidRPr="00A12485">
        <w:rPr>
          <w:sz w:val="28"/>
          <w:szCs w:val="28"/>
        </w:rPr>
        <w:t>иных межбюджетных трансфертов</w:t>
      </w:r>
      <w:r w:rsidRPr="00A12485">
        <w:rPr>
          <w:sz w:val="28"/>
          <w:szCs w:val="28"/>
        </w:rPr>
        <w:t xml:space="preserve"> осуществляется в соответствии с заключенными Соглашениями на реализацию мероприятий, предусмотренных Соглашением;</w:t>
      </w:r>
    </w:p>
    <w:p w14:paraId="469DF3B5" w14:textId="524D300C" w:rsidR="00134F59" w:rsidRPr="00A12485" w:rsidRDefault="00134F59" w:rsidP="006A6E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>2) осуществление расходов производится с лицевых счетов муниципальных образований</w:t>
      </w:r>
      <w:r w:rsidR="00B07895" w:rsidRPr="00A12485">
        <w:rPr>
          <w:sz w:val="28"/>
          <w:szCs w:val="28"/>
        </w:rPr>
        <w:t xml:space="preserve"> (подведомственных казенных учреждений) </w:t>
      </w:r>
      <w:r w:rsidRPr="00A12485">
        <w:rPr>
          <w:sz w:val="28"/>
          <w:szCs w:val="28"/>
        </w:rPr>
        <w:t>, на основании муниципальных контрактов,</w:t>
      </w:r>
      <w:r w:rsidR="00B07895" w:rsidRPr="00A12485">
        <w:rPr>
          <w:sz w:val="28"/>
          <w:szCs w:val="28"/>
        </w:rPr>
        <w:t xml:space="preserve"> заключенных в соответствии с Федеральным </w:t>
      </w:r>
      <w:hyperlink r:id="rId7" w:history="1">
        <w:r w:rsidR="00B07895" w:rsidRPr="00A12485">
          <w:rPr>
            <w:sz w:val="28"/>
            <w:szCs w:val="28"/>
          </w:rPr>
          <w:t>законом</w:t>
        </w:r>
      </w:hyperlink>
      <w:r w:rsidR="00B07895" w:rsidRPr="00A12485">
        <w:rPr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нужд", </w:t>
      </w:r>
      <w:r w:rsidRPr="00A12485">
        <w:rPr>
          <w:sz w:val="28"/>
          <w:szCs w:val="28"/>
        </w:rPr>
        <w:t>гражданско-правовых договоров, соглашений, заключенных в соответствии с действующим законодательством, актов выполненных работ, счетов-фактур, с учетом авансовых платежей в размере, определенном действующим законодательством;</w:t>
      </w:r>
    </w:p>
    <w:p w14:paraId="349B36C7" w14:textId="77777777" w:rsidR="00134F59" w:rsidRPr="00A12485" w:rsidRDefault="00B07895" w:rsidP="006A6E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>3</w:t>
      </w:r>
      <w:r w:rsidR="00134F59" w:rsidRPr="00A12485">
        <w:rPr>
          <w:sz w:val="28"/>
          <w:szCs w:val="28"/>
        </w:rPr>
        <w:t xml:space="preserve">) авансирование поставщиков, подрядчиков, исполнителей по контрактам на поставку товаров, выполнение работ, оказание услуг, источником финансового обеспечения которых являются </w:t>
      </w:r>
      <w:r w:rsidRPr="00A12485">
        <w:rPr>
          <w:sz w:val="28"/>
          <w:szCs w:val="28"/>
        </w:rPr>
        <w:t>иные межбюджетные трансферты</w:t>
      </w:r>
      <w:r w:rsidR="00134F59" w:rsidRPr="00A12485">
        <w:rPr>
          <w:sz w:val="28"/>
          <w:szCs w:val="28"/>
        </w:rPr>
        <w:t>, осуществляется только при наличии обоснования необходимости авансирования и в целях приобретения материалов, комплектующих изделий и оборудования. Обоснование указывается в распорядительных документах заказчика.</w:t>
      </w:r>
    </w:p>
    <w:p w14:paraId="419149D5" w14:textId="77777777" w:rsidR="00134F59" w:rsidRPr="00A12485" w:rsidRDefault="00134F59" w:rsidP="006A6E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2. </w:t>
      </w:r>
      <w:r w:rsidR="00B07895" w:rsidRPr="00A12485">
        <w:rPr>
          <w:sz w:val="28"/>
          <w:szCs w:val="28"/>
        </w:rPr>
        <w:t>Иные межбюджетные трансферты</w:t>
      </w:r>
      <w:r w:rsidRPr="00A12485">
        <w:rPr>
          <w:sz w:val="28"/>
          <w:szCs w:val="28"/>
        </w:rPr>
        <w:t xml:space="preserve">, неиспользованные по состоянию на 1 января текущего финансового года подлежат возврату в бюджет района в течение первых 15 рабочих дней текущего финансового года для последующего возврата в областной бюджет в установленном Порядке. </w:t>
      </w:r>
    </w:p>
    <w:p w14:paraId="54E73401" w14:textId="77777777" w:rsidR="00134F59" w:rsidRPr="00A12485" w:rsidRDefault="00134F59" w:rsidP="006A6E33">
      <w:pPr>
        <w:jc w:val="center"/>
        <w:rPr>
          <w:sz w:val="28"/>
          <w:szCs w:val="28"/>
        </w:rPr>
      </w:pPr>
      <w:r w:rsidRPr="00A12485">
        <w:rPr>
          <w:sz w:val="28"/>
          <w:szCs w:val="28"/>
          <w:lang w:val="en-US"/>
        </w:rPr>
        <w:t>V</w:t>
      </w:r>
      <w:r w:rsidRPr="00A12485">
        <w:rPr>
          <w:sz w:val="28"/>
          <w:szCs w:val="28"/>
        </w:rPr>
        <w:t>. ОТВЕТСТВЕННОСТЬ И КОНТРОЛЬ</w:t>
      </w:r>
    </w:p>
    <w:p w14:paraId="078504DB" w14:textId="4E899504" w:rsidR="00134F59" w:rsidRPr="00A12485" w:rsidRDefault="00474121" w:rsidP="006A6E33">
      <w:pPr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1. </w:t>
      </w:r>
      <w:r w:rsidR="00134F59" w:rsidRPr="00A12485">
        <w:rPr>
          <w:sz w:val="28"/>
          <w:szCs w:val="28"/>
        </w:rPr>
        <w:t xml:space="preserve">Контроль за целевым использованием </w:t>
      </w:r>
      <w:r w:rsidR="00B07895" w:rsidRPr="00A12485">
        <w:rPr>
          <w:sz w:val="28"/>
          <w:szCs w:val="28"/>
        </w:rPr>
        <w:t>иных межбюджетных трансфертов</w:t>
      </w:r>
      <w:r w:rsidR="00134F59" w:rsidRPr="00A12485">
        <w:rPr>
          <w:sz w:val="28"/>
          <w:szCs w:val="28"/>
        </w:rPr>
        <w:t xml:space="preserve"> осуществляется в соответствии с действующим законодательством.</w:t>
      </w:r>
    </w:p>
    <w:p w14:paraId="1517ECC0" w14:textId="1B49B9E4" w:rsidR="00474121" w:rsidRPr="00A12485" w:rsidRDefault="00474121" w:rsidP="006A6E33">
      <w:pPr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>2. Администрация поселения несет ответственность за целевое и эффективное использование иных межбюджетных трансфертов соблюдение условий Соглашений и настоящих целей, порядка и условий, за достоверность представляемых сведений и документов.</w:t>
      </w:r>
    </w:p>
    <w:p w14:paraId="51E23526" w14:textId="670AA991" w:rsidR="00474121" w:rsidRPr="00A12485" w:rsidRDefault="00474121" w:rsidP="006A6E33">
      <w:pPr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>3. Администрация поселения по форме и в срок, установленный соглашением</w:t>
      </w:r>
      <w:r w:rsidR="00DC6663" w:rsidRPr="00A12485">
        <w:rPr>
          <w:sz w:val="28"/>
          <w:szCs w:val="28"/>
        </w:rPr>
        <w:t>,</w:t>
      </w:r>
      <w:r w:rsidRPr="00A12485">
        <w:rPr>
          <w:sz w:val="28"/>
          <w:szCs w:val="28"/>
        </w:rPr>
        <w:t xml:space="preserve"> представляет, в администрацию района отчет об использовании иных межбюджетных трансфертов</w:t>
      </w:r>
    </w:p>
    <w:p w14:paraId="6E1DE3DE" w14:textId="22F44D40" w:rsidR="00B07895" w:rsidRPr="00A12485" w:rsidRDefault="00474121" w:rsidP="006A6E33">
      <w:pPr>
        <w:ind w:firstLine="709"/>
        <w:jc w:val="both"/>
        <w:rPr>
          <w:sz w:val="28"/>
          <w:szCs w:val="28"/>
        </w:rPr>
      </w:pPr>
      <w:r w:rsidRPr="00A12485">
        <w:rPr>
          <w:sz w:val="28"/>
          <w:szCs w:val="28"/>
        </w:rPr>
        <w:t xml:space="preserve">4. </w:t>
      </w:r>
      <w:r w:rsidR="00B07895" w:rsidRPr="00A12485">
        <w:rPr>
          <w:sz w:val="28"/>
          <w:szCs w:val="28"/>
        </w:rPr>
        <w:t>В случае нецелевого использования иных межбюджетных трансфертов они подлежат взысканию в доход бюджета муниципального района в соответствии с бюджетным законодательством Российской Федерации.</w:t>
      </w:r>
    </w:p>
    <w:p w14:paraId="3CAF4588" w14:textId="76392B2D" w:rsidR="00134F59" w:rsidRPr="00A12485" w:rsidRDefault="00B07895" w:rsidP="00A12485">
      <w:pPr>
        <w:ind w:firstLine="709"/>
        <w:jc w:val="both"/>
        <w:rPr>
          <w:color w:val="FF0000"/>
          <w:sz w:val="28"/>
          <w:szCs w:val="28"/>
        </w:rPr>
      </w:pPr>
      <w:r w:rsidRPr="00A12485">
        <w:rPr>
          <w:sz w:val="28"/>
          <w:szCs w:val="28"/>
        </w:rPr>
        <w:t>5 Контроль за соблюдением администрациями поселений условий соглашения осуществляется администрацией района.</w:t>
      </w:r>
    </w:p>
    <w:sectPr w:rsidR="00134F59" w:rsidRPr="00A12485" w:rsidSect="006A6E3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5176"/>
    <w:multiLevelType w:val="hybridMultilevel"/>
    <w:tmpl w:val="4D10EFF4"/>
    <w:lvl w:ilvl="0" w:tplc="5F52526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8B67E6"/>
    <w:multiLevelType w:val="hybridMultilevel"/>
    <w:tmpl w:val="00201E1A"/>
    <w:lvl w:ilvl="0" w:tplc="7A4E8C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CC01B3D"/>
    <w:multiLevelType w:val="hybridMultilevel"/>
    <w:tmpl w:val="7FAED81E"/>
    <w:lvl w:ilvl="0" w:tplc="76680134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5EF"/>
    <w:rsid w:val="00003985"/>
    <w:rsid w:val="00037945"/>
    <w:rsid w:val="00050375"/>
    <w:rsid w:val="00072F37"/>
    <w:rsid w:val="000A1197"/>
    <w:rsid w:val="000C6A90"/>
    <w:rsid w:val="001130DF"/>
    <w:rsid w:val="0013243B"/>
    <w:rsid w:val="00134F59"/>
    <w:rsid w:val="00182C70"/>
    <w:rsid w:val="001D3686"/>
    <w:rsid w:val="001D5E92"/>
    <w:rsid w:val="001E434D"/>
    <w:rsid w:val="00223E95"/>
    <w:rsid w:val="0024224C"/>
    <w:rsid w:val="002477F6"/>
    <w:rsid w:val="00252C3B"/>
    <w:rsid w:val="0025486E"/>
    <w:rsid w:val="00256684"/>
    <w:rsid w:val="00260424"/>
    <w:rsid w:val="00290FCC"/>
    <w:rsid w:val="002A652A"/>
    <w:rsid w:val="002B58A1"/>
    <w:rsid w:val="002F4E34"/>
    <w:rsid w:val="00306414"/>
    <w:rsid w:val="003104FF"/>
    <w:rsid w:val="00331729"/>
    <w:rsid w:val="00351D20"/>
    <w:rsid w:val="003C1058"/>
    <w:rsid w:val="00432954"/>
    <w:rsid w:val="00447483"/>
    <w:rsid w:val="00474121"/>
    <w:rsid w:val="00475B5A"/>
    <w:rsid w:val="00483BF5"/>
    <w:rsid w:val="00486AF7"/>
    <w:rsid w:val="004C17AD"/>
    <w:rsid w:val="00540CAD"/>
    <w:rsid w:val="00564DB1"/>
    <w:rsid w:val="00605699"/>
    <w:rsid w:val="00621020"/>
    <w:rsid w:val="006A6E33"/>
    <w:rsid w:val="006A6EA9"/>
    <w:rsid w:val="00706626"/>
    <w:rsid w:val="00706AB9"/>
    <w:rsid w:val="007940A1"/>
    <w:rsid w:val="007A090A"/>
    <w:rsid w:val="007A621B"/>
    <w:rsid w:val="007B10ED"/>
    <w:rsid w:val="0086379B"/>
    <w:rsid w:val="00873D6A"/>
    <w:rsid w:val="00896845"/>
    <w:rsid w:val="008A557B"/>
    <w:rsid w:val="008E36DE"/>
    <w:rsid w:val="009319B0"/>
    <w:rsid w:val="009348D7"/>
    <w:rsid w:val="009600C1"/>
    <w:rsid w:val="0097417D"/>
    <w:rsid w:val="009C0495"/>
    <w:rsid w:val="00A12485"/>
    <w:rsid w:val="00A65623"/>
    <w:rsid w:val="00A752F9"/>
    <w:rsid w:val="00A9632C"/>
    <w:rsid w:val="00AA269D"/>
    <w:rsid w:val="00AD27BD"/>
    <w:rsid w:val="00AE0BCE"/>
    <w:rsid w:val="00B07895"/>
    <w:rsid w:val="00B25191"/>
    <w:rsid w:val="00B83DBB"/>
    <w:rsid w:val="00B90860"/>
    <w:rsid w:val="00BA169F"/>
    <w:rsid w:val="00BB1327"/>
    <w:rsid w:val="00BB5D42"/>
    <w:rsid w:val="00BD50E5"/>
    <w:rsid w:val="00C07497"/>
    <w:rsid w:val="00C348E5"/>
    <w:rsid w:val="00C744BD"/>
    <w:rsid w:val="00C821ED"/>
    <w:rsid w:val="00C9639C"/>
    <w:rsid w:val="00C97D1C"/>
    <w:rsid w:val="00D05C10"/>
    <w:rsid w:val="00D12153"/>
    <w:rsid w:val="00D175EF"/>
    <w:rsid w:val="00D21C7E"/>
    <w:rsid w:val="00D356B1"/>
    <w:rsid w:val="00DB5313"/>
    <w:rsid w:val="00DC6663"/>
    <w:rsid w:val="00E02A14"/>
    <w:rsid w:val="00E066EA"/>
    <w:rsid w:val="00E80390"/>
    <w:rsid w:val="00E93650"/>
    <w:rsid w:val="00EA69B5"/>
    <w:rsid w:val="00F0416B"/>
    <w:rsid w:val="00F840F5"/>
    <w:rsid w:val="00F86A3A"/>
    <w:rsid w:val="00FB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5CB85"/>
  <w15:docId w15:val="{D5C8F726-B6A3-4544-988A-B8EEB90B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D4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B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B5D42"/>
    <w:pPr>
      <w:ind w:left="720"/>
      <w:contextualSpacing/>
    </w:pPr>
  </w:style>
  <w:style w:type="paragraph" w:customStyle="1" w:styleId="ConsPlusTitle">
    <w:name w:val="ConsPlusTitle"/>
    <w:uiPriority w:val="99"/>
    <w:rsid w:val="007940A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9C049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Balloon Text"/>
    <w:basedOn w:val="a"/>
    <w:link w:val="a5"/>
    <w:uiPriority w:val="99"/>
    <w:semiHidden/>
    <w:rsid w:val="004329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52BBE"/>
    <w:rPr>
      <w:rFonts w:ascii="Times New Roman" w:eastAsia="Times New Roman" w:hAnsi="Times New Roman"/>
      <w:sz w:val="0"/>
      <w:szCs w:val="0"/>
    </w:rPr>
  </w:style>
  <w:style w:type="paragraph" w:customStyle="1" w:styleId="tekstob">
    <w:name w:val="tekstob"/>
    <w:basedOn w:val="a"/>
    <w:rsid w:val="00182C70"/>
    <w:pPr>
      <w:spacing w:before="100" w:beforeAutospacing="1" w:after="100" w:afterAutospacing="1"/>
    </w:pPr>
  </w:style>
  <w:style w:type="character" w:styleId="a6">
    <w:name w:val="annotation reference"/>
    <w:uiPriority w:val="99"/>
    <w:semiHidden/>
    <w:unhideWhenUsed/>
    <w:rsid w:val="007B10E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B10ED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7B10ED"/>
    <w:rPr>
      <w:rFonts w:ascii="Times New Roman" w:eastAsia="Times New Roman" w:hAnsi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B10ED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7B10ED"/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basedOn w:val="a0"/>
    <w:link w:val="1"/>
    <w:rsid w:val="002B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45F555EE406535AF3FA1D7BF2B22743958CCAB5AA386CD29A77858EE9042A787D8CC53CE29DD162A991D75D15O7p8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7114FF-383F-4E72-B578-6F86835B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Пирко</dc:creator>
  <cp:lastModifiedBy>СД</cp:lastModifiedBy>
  <cp:revision>7</cp:revision>
  <cp:lastPrinted>2020-12-21T02:43:00Z</cp:lastPrinted>
  <dcterms:created xsi:type="dcterms:W3CDTF">2020-12-15T04:59:00Z</dcterms:created>
  <dcterms:modified xsi:type="dcterms:W3CDTF">2020-12-21T02:43:00Z</dcterms:modified>
</cp:coreProperties>
</file>