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A3E" w:rsidRDefault="00406A3E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8B720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61975" cy="6667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СОВЕТ ДЕПУТАТОВ ДОВОЛЕНСКОГО РАЙОНА</w:t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НОВОСИБИРСКОЙ ОБЛАСТИ</w:t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(третьего созыва)</w:t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731580" w:rsidRPr="00731580" w:rsidRDefault="00731580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731580" w:rsidRPr="00731580" w:rsidRDefault="00731580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 Е Ш Е Н И Е</w:t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(</w:t>
      </w:r>
      <w:r w:rsidR="005F5632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сорок первая</w:t>
      </w: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сессия)</w:t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731580" w:rsidRPr="00731580" w:rsidRDefault="00731580" w:rsidP="007315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2</w:t>
      </w:r>
      <w:r w:rsidR="005F5632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5</w:t>
      </w: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.03.20</w:t>
      </w:r>
      <w:r w:rsidR="005F5632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20</w:t>
      </w: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ab/>
      </w: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ab/>
      </w: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ab/>
      </w: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ab/>
      </w:r>
      <w:r w:rsidR="00C3471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                                                  </w:t>
      </w: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ab/>
        <w:t xml:space="preserve">№ </w:t>
      </w:r>
      <w:r w:rsidR="00406A3E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297</w:t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с. Довольное</w:t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31580" w:rsidRPr="00731580" w:rsidRDefault="00731580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</w:p>
    <w:p w:rsidR="00731580" w:rsidRPr="00731580" w:rsidRDefault="00731580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t xml:space="preserve">Об отчете о деятельности Ревизионной комиссии </w:t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t>Доволенского района Новосибирской области за 201</w:t>
      </w:r>
      <w:r w:rsidR="005F5632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t>9</w:t>
      </w:r>
      <w:r w:rsidRPr="00731580">
        <w:rPr>
          <w:rFonts w:ascii="Times New Roman" w:eastAsia="Times New Roman" w:hAnsi="Times New Roman" w:cs="Times New Roman"/>
          <w:b/>
          <w:i w:val="0"/>
          <w:iCs w:val="0"/>
          <w:sz w:val="28"/>
          <w:szCs w:val="28"/>
          <w:lang w:eastAsia="ru-RU"/>
        </w:rPr>
        <w:t xml:space="preserve"> год</w:t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31580" w:rsidRPr="00731580" w:rsidRDefault="00731580" w:rsidP="0073158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В соответствии с положением о Ревизионной комиссии Доволенского района Новосибирской области, утвержденным решением 16 сессии Совета депутатов Доволенского района Новосибирской области от 24.03.2017 №115 </w:t>
      </w:r>
      <w:r w:rsidRPr="00731580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«Об утверждении Положения «О Ревизионной комиссии Доволенского района Новосибирской области»</w:t>
      </w:r>
      <w:r w:rsidRPr="00731580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, заслушав отчет председателя Ревизионной комиссии Левиной Ю.А., </w:t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Совет депутатов Доволенского района Новосибирской области решил:</w:t>
      </w:r>
    </w:p>
    <w:p w:rsidR="00731580" w:rsidRPr="00731580" w:rsidRDefault="00731580" w:rsidP="00731580">
      <w:pPr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Отчет о деятельности Ревизионной комиссии Доволенского района Новосибирской области за 201</w:t>
      </w:r>
      <w:r w:rsidR="005F5632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9</w:t>
      </w:r>
      <w:r w:rsidRPr="00731580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год принять к сведению (прилагается).</w:t>
      </w:r>
    </w:p>
    <w:p w:rsidR="00731580" w:rsidRDefault="00731580" w:rsidP="00731580">
      <w:pPr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Рекомендовать администрации Доволенского района, администрациям муниципальных образований, муниципальным учреждениям и предприятиям принимать меры по недопущению фактов нарушений бюджетного законодательства и отчетности, использования бюджетных средств и муниципальной собственности, незамедлительно рассматривать представления по факту выявленных нарушений в ходе проверок, проводимых Ревизионной комиссией, и принимать оперативные меры по их устранению.</w:t>
      </w:r>
    </w:p>
    <w:p w:rsidR="00731580" w:rsidRPr="00731580" w:rsidRDefault="00B414FD" w:rsidP="00731580">
      <w:pPr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Отчет о деятельности Ревизионной комиссии Доволенского района Новосибирской области за 201</w:t>
      </w:r>
      <w:r w:rsidR="005F5632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9</w:t>
      </w:r>
      <w:r w:rsidRPr="00731580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год</w:t>
      </w:r>
      <w:r w:rsidR="00731580" w:rsidRPr="00731580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 xml:space="preserve"> разместить на официальном сайте администрации </w:t>
      </w:r>
      <w:r w:rsidR="00731580" w:rsidRPr="00731580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Доволенского райо</w:t>
      </w:r>
      <w:r w:rsidR="00731580" w:rsidRPr="00731580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на Новосибирской области</w:t>
      </w:r>
    </w:p>
    <w:p w:rsidR="00731580" w:rsidRPr="00731580" w:rsidRDefault="00731580" w:rsidP="00731580">
      <w:pPr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  <w:t>Настоящее решение вступает в силу со дня его принятия.</w:t>
      </w:r>
    </w:p>
    <w:p w:rsidR="00731580" w:rsidRPr="00731580" w:rsidRDefault="00731580" w:rsidP="007315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31580" w:rsidRPr="00731580" w:rsidRDefault="00731580" w:rsidP="0073158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31580" w:rsidRPr="00731580" w:rsidRDefault="00731580" w:rsidP="00731580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8"/>
          <w:szCs w:val="28"/>
        </w:rPr>
      </w:pPr>
      <w:r w:rsidRPr="00731580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 xml:space="preserve">Председатель Совета депутатов </w:t>
      </w:r>
    </w:p>
    <w:p w:rsidR="00731580" w:rsidRPr="00731580" w:rsidRDefault="00731580" w:rsidP="00731580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8"/>
          <w:szCs w:val="28"/>
        </w:rPr>
      </w:pPr>
      <w:r w:rsidRPr="00731580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 xml:space="preserve">Доволенского района </w:t>
      </w:r>
    </w:p>
    <w:p w:rsidR="00731580" w:rsidRPr="00731580" w:rsidRDefault="00731580" w:rsidP="00731580">
      <w:pPr>
        <w:spacing w:after="0" w:line="240" w:lineRule="auto"/>
        <w:jc w:val="both"/>
        <w:rPr>
          <w:rFonts w:ascii="Times New Roman" w:eastAsia="Calibri" w:hAnsi="Times New Roman" w:cs="Times New Roman"/>
          <w:i w:val="0"/>
          <w:iCs w:val="0"/>
          <w:sz w:val="28"/>
          <w:szCs w:val="28"/>
        </w:rPr>
      </w:pPr>
      <w:r w:rsidRPr="00731580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 xml:space="preserve">Новосибирской области  </w:t>
      </w:r>
      <w:r w:rsidRPr="00731580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ab/>
      </w:r>
      <w:r w:rsidRPr="00731580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ab/>
      </w:r>
      <w:r w:rsidRPr="00731580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ab/>
      </w:r>
      <w:r w:rsidRPr="00731580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ab/>
      </w:r>
      <w:r w:rsidRPr="00731580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ab/>
      </w:r>
      <w:r w:rsidRPr="00731580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ab/>
      </w:r>
      <w:r w:rsidRPr="00731580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ab/>
        <w:t>О.П.Черныш</w:t>
      </w:r>
    </w:p>
    <w:p w:rsidR="00731580" w:rsidRPr="00731580" w:rsidRDefault="00731580" w:rsidP="00731580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eastAsia="ru-RU"/>
        </w:rPr>
      </w:pPr>
    </w:p>
    <w:p w:rsidR="00731580" w:rsidRPr="00731580" w:rsidRDefault="00731580" w:rsidP="00731580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lastRenderedPageBreak/>
        <w:t xml:space="preserve">Приложение </w:t>
      </w:r>
    </w:p>
    <w:p w:rsidR="00731580" w:rsidRPr="00731580" w:rsidRDefault="00731580" w:rsidP="00731580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к решению </w:t>
      </w:r>
      <w:r w:rsidR="005F5632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41</w:t>
      </w:r>
      <w:r w:rsidRPr="00731580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сессии Совета депутатов </w:t>
      </w:r>
    </w:p>
    <w:p w:rsidR="00731580" w:rsidRPr="00731580" w:rsidRDefault="00731580" w:rsidP="00731580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Доволенского района Новосибирской области </w:t>
      </w:r>
    </w:p>
    <w:p w:rsidR="00731580" w:rsidRPr="00731580" w:rsidRDefault="00731580" w:rsidP="00731580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</w:pPr>
      <w:r w:rsidRPr="00731580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третьего созыва от 2</w:t>
      </w:r>
      <w:r w:rsidR="005F5632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5</w:t>
      </w:r>
      <w:r w:rsidRPr="00731580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.03.20</w:t>
      </w:r>
      <w:r w:rsidR="005F5632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20</w:t>
      </w:r>
      <w:r w:rsidRPr="00731580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 xml:space="preserve"> № </w:t>
      </w:r>
      <w:r w:rsidR="00406A3E">
        <w:rPr>
          <w:rFonts w:ascii="Times New Roman" w:eastAsia="Times New Roman" w:hAnsi="Times New Roman" w:cs="Times New Roman"/>
          <w:bCs/>
          <w:i w:val="0"/>
          <w:iCs w:val="0"/>
          <w:sz w:val="28"/>
          <w:szCs w:val="28"/>
          <w:lang w:eastAsia="ru-RU"/>
        </w:rPr>
        <w:t>297</w:t>
      </w:r>
    </w:p>
    <w:p w:rsidR="00731580" w:rsidRPr="00731580" w:rsidRDefault="00731580" w:rsidP="00731580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 w:val="0"/>
          <w:iCs w:val="0"/>
          <w:lang w:eastAsia="ru-RU"/>
        </w:rPr>
      </w:pPr>
    </w:p>
    <w:p w:rsidR="00731580" w:rsidRPr="00C82CEF" w:rsidRDefault="00731580" w:rsidP="00C82CEF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 w:val="0"/>
          <w:iCs w:val="0"/>
          <w:sz w:val="26"/>
          <w:szCs w:val="26"/>
          <w:lang w:eastAsia="ru-RU"/>
        </w:rPr>
      </w:pPr>
    </w:p>
    <w:p w:rsidR="005F5632" w:rsidRPr="00C82CEF" w:rsidRDefault="005F5632" w:rsidP="00C82CEF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/>
          <w:bCs/>
          <w:i w:val="0"/>
          <w:iCs w:val="0"/>
          <w:sz w:val="26"/>
          <w:szCs w:val="26"/>
          <w:lang w:eastAsia="ru-RU"/>
        </w:rPr>
        <w:t>О</w:t>
      </w:r>
      <w:r w:rsidRPr="00C82CEF">
        <w:rPr>
          <w:rFonts w:ascii="Times New Roman" w:eastAsia="Times New Roman" w:hAnsi="Times New Roman" w:cs="Times New Roman"/>
          <w:b/>
          <w:bCs/>
          <w:i w:val="0"/>
          <w:iCs w:val="0"/>
          <w:caps/>
          <w:sz w:val="26"/>
          <w:szCs w:val="26"/>
          <w:lang w:eastAsia="ru-RU"/>
        </w:rPr>
        <w:t>тчЁт</w:t>
      </w:r>
    </w:p>
    <w:p w:rsidR="005F5632" w:rsidRPr="00C82CEF" w:rsidRDefault="005F5632" w:rsidP="00C82C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/>
          <w:i w:val="0"/>
          <w:iCs w:val="0"/>
          <w:sz w:val="26"/>
          <w:szCs w:val="26"/>
          <w:lang w:eastAsia="ru-RU"/>
        </w:rPr>
        <w:t xml:space="preserve">о деятельности Ревизионной комиссии </w:t>
      </w:r>
    </w:p>
    <w:p w:rsidR="005F5632" w:rsidRPr="00C82CEF" w:rsidRDefault="005F5632" w:rsidP="00C82C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/>
          <w:i w:val="0"/>
          <w:iCs w:val="0"/>
          <w:sz w:val="26"/>
          <w:szCs w:val="26"/>
          <w:lang w:eastAsia="ru-RU"/>
        </w:rPr>
        <w:t>Доволенского района Новосибирской области за 2019 год</w:t>
      </w:r>
    </w:p>
    <w:p w:rsidR="005F5632" w:rsidRPr="00C82CEF" w:rsidRDefault="005F5632" w:rsidP="00C82C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 w:val="0"/>
          <w:iCs w:val="0"/>
          <w:sz w:val="26"/>
          <w:szCs w:val="26"/>
          <w:lang w:eastAsia="ru-RU"/>
        </w:rPr>
      </w:pPr>
    </w:p>
    <w:p w:rsidR="00406A3E" w:rsidRPr="00C82CEF" w:rsidRDefault="00406A3E" w:rsidP="00C82C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Настоящий отчет о деятельности ревизионной комиссии Доволенского района Новосибирской области (далее – Ревизионная комиссия) в 2019 году, результатах контрольных мероприятий, вытекающих из них выводах, рекомендаций и предложений (далее – Отчет) подготовлен в соответствии с Положением о ревизионной комиссии Доволенского района Новосибирской области, принятого решением Совета депутатов Доволенского района Новосибирской области от 24.03.2017г №115.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План работы Ревизионной комиссии на 2019 год включал в себя 74 мероприятия: 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- 4 контрольных мероприятия, в том числе в рамках одного контрольного мероприятия проведен аудит в сфере закупок, товаров, услуг;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- 70 экспертно-аналитических мероприятий. В том числе проводился мониторинг исполнения районного бюджета и бюджетов поселения Доволенского района, по результатам которого составлены 42 аналитические записки.  </w:t>
      </w:r>
    </w:p>
    <w:p w:rsidR="00406A3E" w:rsidRPr="00C82CEF" w:rsidRDefault="00406A3E" w:rsidP="00C82C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          Результаты проведённых Ревизионной комиссией мероприятий доведены до сведения Совета депутатов Доволенского района, Главы Доволенского района в виде отчётов, экспертных заключений и аналитических записок.</w:t>
      </w:r>
    </w:p>
    <w:p w:rsidR="00406A3E" w:rsidRPr="00C82CEF" w:rsidRDefault="00406A3E" w:rsidP="00C82C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color w:val="FF0000"/>
          <w:sz w:val="26"/>
          <w:szCs w:val="26"/>
          <w:lang w:eastAsia="ru-RU"/>
        </w:rPr>
      </w:pPr>
    </w:p>
    <w:p w:rsidR="00406A3E" w:rsidRPr="00C82CEF" w:rsidRDefault="00406A3E" w:rsidP="00C82CEF">
      <w:pPr>
        <w:spacing w:after="0" w:line="240" w:lineRule="auto"/>
        <w:jc w:val="both"/>
        <w:rPr>
          <w:rFonts w:ascii="Times New Roman" w:hAnsi="Times New Roman" w:cs="Times New Roman"/>
          <w:b/>
          <w:i w:val="0"/>
          <w:sz w:val="26"/>
          <w:szCs w:val="26"/>
          <w:u w:val="single"/>
        </w:rPr>
      </w:pPr>
      <w:r w:rsidRPr="00C82CEF">
        <w:rPr>
          <w:rFonts w:ascii="Times New Roman" w:hAnsi="Times New Roman" w:cs="Times New Roman"/>
          <w:b/>
          <w:i w:val="0"/>
          <w:sz w:val="26"/>
          <w:szCs w:val="26"/>
          <w:u w:val="single"/>
        </w:rPr>
        <w:t>Контрольные мероприятия: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b/>
          <w:i w:val="0"/>
          <w:sz w:val="26"/>
          <w:szCs w:val="26"/>
        </w:rPr>
        <w:t>1. «Проверка использования средств бюджета Доволенского района МКДОУ Комарьевский детский сад «Петушок» за 2018 год»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 xml:space="preserve"> осуществлена в феврале 2019г. В ходе проверки установлено: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Тарификационный список и штатное расписание не утверждены. В тарификацию педагогического персонала включены должности, не являющиеся педагогическими.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Начисление стимулирующих выплат осуществлялось с отступлениями от Положения о стимулирующих выплатах. Комиссия по распределению стимулирующих выплат использует критерии и показатели (при распределении стимулирующих выплат), которые не соответствуют Положению.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В ряде случаев выявлены нарушения при подсчете итоговых сумм стимулирующих выплат в протоколах и несоответствия информации в протоколах и в приказах, общая сумма необоснованных выплат составила по ст. 211 -  20 684,04 руб., по ст. 213 – 6 246,57 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Необоснованно (отсутствие нормативных документов, на основании которых вносятся изменения) внесены изменения в штатное расписание с 01.09.2018 года. Должность медицинской сестры была заменена должностью музыкального руководителя.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Заполнение табеля учета рабочего времени ведется с замечаниями.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lastRenderedPageBreak/>
        <w:t>- Книга приказов по основной деятельности (начатая с 20.11.2017г.) заполнена с нарушением хронологического порядка и нумерации приказов.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Нет единого подхода к оформлению распорядительных документов. Приказы напечатаны разными шрифтами, наименование учреждения в шапке приказов в большинстве случаев не соответствует ни полному, ни сокращенному наименованию, указанному в Уставе. В приказы по основной деятельности внесены исправления от руки, что недопустимо.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Неэффективное использование средств бюджета составило 13 095,41 руб. в том числе: (2 125,00 руб. приобретение бутилированной воды, 6,20руб. пени и штрафы в размере 10 964,21 руб.).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При произведении текущего ремонта хозяйственным способом смета на проведение ремонтных работ не соответствует нормам, установленными п.6.1 Ведомственных норм ВСН 58-88 (р), утвержденных Приказом Госкомархитектуры РФ при Госстрое СССР от 23.11.1988г №312. В том числе в смете отсутствует стоимостной показатель (необоснованно списано на расходы 36 091,25 руб.).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В нарушение п.4, п.7-9, п.114 Инструкции 157н, ФЗ-402 «О бухгалтерском учете» операции по списанию строительных материалов произведены без надлежащего оформления первичных документов. Имеет место быть факт принятия к учету и списания строительных и хозяйственных материалов без указания объема (веса, размера).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В виду отсутствия медицинского работника в учреждении и соответствующего помещения для хранения медикаментов, приобретение медикаментов противоречит законодательству.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 Установлено, что меню-требование на выдачу продуктов питания составляется общее на детский сад, необходимо составлять на каждую возрастную группу отдельно.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В результате проверки расчетов с поставщиками услуг в ряде случаев выявлены отклонения от Федерального закона № 44-ФЗ по срокам оплаты контрактов.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В нарушение статьи 11 федерального закона № 402-ФЗ от 06.12.2011г. «О бухгалтерском учете», учетной политике учреждения не проведена инвентаризация обязательств по большинству поставщиков.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 xml:space="preserve">- В нарушение п. 2.4 муниципального контракта № № 0351300071218000002-00995226-01 от 26.11.2018г.  согласованная форма Акта приемки выполненных работ (Приложение №2) отсутствует, согласно п.12. форма является неотъемлемой частью муниципального контракта. 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Учетная политика не в полной мере отражает ведение бухгалтерского учета в учреждении.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- В ряде случаев, при брошюровании документов за 2018 год, в дело подшиты копии первичных документов. В делах отсутствуют контракты на 2018 год на тепловую энергию, электроэнергию, на услуги связи. В ходе проверки были предоставлены оригиналы отсутствующих вышеуказанных контрактов.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По результатам проверки Ревизионной комиссией директору учреждения было направлено представление. Предложенные к устранению нарушения устранены.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b/>
          <w:i w:val="0"/>
          <w:sz w:val="26"/>
          <w:szCs w:val="26"/>
        </w:rPr>
        <w:t>2</w:t>
      </w:r>
      <w:r w:rsidRPr="00C82CEF">
        <w:rPr>
          <w:rFonts w:ascii="Times New Roman" w:hAnsi="Times New Roman" w:cs="Times New Roman"/>
          <w:b/>
          <w:sz w:val="26"/>
          <w:szCs w:val="26"/>
        </w:rPr>
        <w:t>.</w:t>
      </w:r>
      <w:r w:rsidRPr="00C82CEF">
        <w:rPr>
          <w:rFonts w:ascii="Times New Roman" w:hAnsi="Times New Roman" w:cs="Times New Roman"/>
          <w:b/>
          <w:i w:val="0"/>
          <w:sz w:val="26"/>
          <w:szCs w:val="26"/>
        </w:rPr>
        <w:t>«Проверка использования средств бюджета Доволенского района МКОУ Комарьевская СОШ за 2018 год»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 xml:space="preserve">осуществлена в марте 2019г. В ходе проверки установлено: </w:t>
      </w:r>
    </w:p>
    <w:p w:rsidR="00406A3E" w:rsidRPr="00C82CEF" w:rsidRDefault="00406A3E" w:rsidP="00C82CEF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hAnsi="Times New Roman" w:cs="Times New Roman"/>
          <w:i w:val="0"/>
          <w:color w:val="FF0000"/>
          <w:sz w:val="26"/>
          <w:szCs w:val="26"/>
        </w:rPr>
        <w:lastRenderedPageBreak/>
        <w:tab/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- руководителю учреждения в трудовом договоре неверно указан размер должностного оклада;  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-в трудовом договоре незаконно указана выплата «за работу 80%»;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- размер выплат стимулирующего характера превышает установленный трудовым договором предел в 80%. Наряду с этим в период с 01.01.2018г. по 31.08.2018г. директору учреждения происходило начисление стимулирующих выплат не по распоряжению. Вместо установленных 87% от оклада начислялось 78%; 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нормативно-правовые акты, устанавливающие и регулирующие выплаты из средств стимулирующего фонда руководителю учреждения, противоречат друг другу;</w:t>
      </w:r>
    </w:p>
    <w:p w:rsidR="00406A3E" w:rsidRPr="00C82CEF" w:rsidRDefault="00406A3E" w:rsidP="00C82CEF">
      <w:pPr>
        <w:tabs>
          <w:tab w:val="left" w:pos="567"/>
          <w:tab w:val="left" w:pos="18286"/>
        </w:tabs>
        <w:spacing w:after="0" w:line="240" w:lineRule="auto"/>
        <w:ind w:right="172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установлено, что при заполнении авансовых отчетов графа «кому, за что и по какому документу уплачено» не заполняется должным образом, (т.е. одним словом «по чеку»);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в нарушение п. 46 Инструкции 157н, в ряде случаев один и тот же инвентарный номер присвоен нескольким объектам основных средств;</w:t>
      </w:r>
    </w:p>
    <w:p w:rsidR="00406A3E" w:rsidRPr="00C82CEF" w:rsidRDefault="00406A3E" w:rsidP="00C82C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- установлено несоответствие в части количества принятых к учету продуктов питания с документами поставки (в большинстве случаев, продукты питания указаны в штуках, без указания веса в упаковке); </w:t>
      </w:r>
    </w:p>
    <w:p w:rsidR="00406A3E" w:rsidRPr="00C82CEF" w:rsidRDefault="00406A3E" w:rsidP="00C82C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 - в ряде случаев неверно приняты к учету материалы (строительные материалы учитываются на счете для учета прочих материальных запасов);  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color w:val="FF000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при произведении ремонта хозяйственным способом смета на проведение ремонтных работ составлялась без учета норм расхода строительных материалов, установленных п.6.1 Ведомственных норм ВСН 58-88 (р), утвержденных Приказом Москомархитектуры РФ при Госстрое СССР от 23.11.1988г №312, либо приказом руководителя учреждения;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при проверке обоснованности расходов средств на питание, установлен ряд факторов, при которых проверить, соблюдаются ли технологические нормативы при приготовлении блюд, не представляется возможным;</w:t>
      </w:r>
    </w:p>
    <w:p w:rsidR="00406A3E" w:rsidRPr="00C82CEF" w:rsidRDefault="00406A3E" w:rsidP="00C82CEF">
      <w:pPr>
        <w:spacing w:after="0" w:line="240" w:lineRule="auto"/>
        <w:ind w:left="180" w:firstLine="52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в ряде случаев выявлены отклонения от Федерального закона № 44-ФЗ по срокам оплаты контрактов;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в нарушение статьи 11 федерального закона № 402-ФЗ от 06.12.2011г. «О бухгалтерском учете» не проведена инвентаризация обязательств по большинству поставщиков;</w:t>
      </w:r>
    </w:p>
    <w:p w:rsidR="00406A3E" w:rsidRPr="00C82CEF" w:rsidRDefault="00406A3E" w:rsidP="00C82CEF">
      <w:pPr>
        <w:spacing w:after="0" w:line="240" w:lineRule="auto"/>
        <w:ind w:left="180" w:firstLine="52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учетной политикой учреждения не предусмотрен ряд особенностей ведения бухгалтерского учета;</w:t>
      </w:r>
    </w:p>
    <w:p w:rsidR="00406A3E" w:rsidRPr="00C82CEF" w:rsidRDefault="00406A3E" w:rsidP="00C82CEF">
      <w:pPr>
        <w:tabs>
          <w:tab w:val="left" w:pos="567"/>
          <w:tab w:val="left" w:pos="18286"/>
        </w:tabs>
        <w:spacing w:after="0" w:line="240" w:lineRule="auto"/>
        <w:ind w:right="172" w:firstLine="709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установлено, что на путевых листах не указывается конкретный путь следования, а проставляется такая запись «доставка школьников», «Комарье-Довольное», «по Довольному», необходимо указывать информацию о конкретном месте следования;</w:t>
      </w:r>
    </w:p>
    <w:p w:rsidR="00406A3E" w:rsidRPr="00C82CEF" w:rsidRDefault="00406A3E" w:rsidP="00C82CEF">
      <w:pPr>
        <w:tabs>
          <w:tab w:val="left" w:pos="567"/>
          <w:tab w:val="left" w:pos="18286"/>
        </w:tabs>
        <w:spacing w:after="0" w:line="240" w:lineRule="auto"/>
        <w:ind w:right="172" w:firstLine="709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не принят к учету (отсутствует в деле) путевой лист (пробег 105 км);</w:t>
      </w:r>
    </w:p>
    <w:p w:rsidR="00406A3E" w:rsidRPr="00C82CEF" w:rsidRDefault="00406A3E" w:rsidP="00C82CEF">
      <w:pPr>
        <w:tabs>
          <w:tab w:val="left" w:pos="567"/>
          <w:tab w:val="left" w:pos="18286"/>
        </w:tabs>
        <w:spacing w:after="0" w:line="240" w:lineRule="auto"/>
        <w:ind w:right="172" w:firstLine="709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в ряде случаев по путевым листам производилось списание только километража, расход бензина не осуществлялся (не отражен в оборотных ведомостях и в журналах по счету 105 33), в результате экономия оставила 255,59 литров, которая использована в течение 2018г.;</w:t>
      </w:r>
    </w:p>
    <w:p w:rsidR="00406A3E" w:rsidRPr="00C82CEF" w:rsidRDefault="00406A3E" w:rsidP="00C82CEF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color w:val="FF0000"/>
          <w:sz w:val="26"/>
          <w:szCs w:val="26"/>
          <w:lang w:eastAsia="ru-RU"/>
        </w:rPr>
        <w:tab/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в нарушение пункта 1, 4 статьи 10 №402-ФЗ и пн. 11 приложения 2 Инструкции 157н выявлено нарушение хронологической и логической группировки объектов бухгалтерского учета;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lastRenderedPageBreak/>
        <w:t>- в нарушение п.7 № 402-ФЗ от 06.12.2011г. в первичных документах, а также в регистрах бухгалтерского учета отсутствуют подписи ответственных лиц;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в нарушение п.10 Инструкции 157н в ряде случаев в договоры внесены исправления, в том числе в условиях и реквизитах;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- в дело подшиваются копии первичных документов; 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 xml:space="preserve">- необоснованно списано материальных запасов на сумму </w:t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6 159,00 </w:t>
      </w: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>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>- выявлено неэффективное использование средств в размере 3 271,10 руб. (</w:t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пени за несвоевременное предоставление данных по НДФЛ и по страховым взносам по временной нетрудоспособности и в связи с материнством в размере 81,52 рублей и штрафы за несвоевременное предоставление данных по НДФЛ в размере 3 189,58 рублей</w:t>
      </w: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>);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По результатам проверки Ревизионной комиссией директору учреждения было направлено представление. Предложенные к устранению нарушения устранены.</w:t>
      </w:r>
    </w:p>
    <w:p w:rsidR="00406A3E" w:rsidRPr="00C82CEF" w:rsidRDefault="00406A3E" w:rsidP="00C82CEF">
      <w:pPr>
        <w:pStyle w:val="ab"/>
        <w:spacing w:after="0" w:line="240" w:lineRule="auto"/>
        <w:ind w:left="0"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b/>
          <w:i w:val="0"/>
          <w:sz w:val="26"/>
          <w:szCs w:val="26"/>
        </w:rPr>
        <w:t>3.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>«</w:t>
      </w:r>
      <w:r w:rsidRPr="00C82CEF">
        <w:rPr>
          <w:rFonts w:ascii="Times New Roman" w:hAnsi="Times New Roman" w:cs="Times New Roman"/>
          <w:b/>
          <w:i w:val="0"/>
          <w:sz w:val="26"/>
          <w:szCs w:val="26"/>
        </w:rPr>
        <w:t>Проверка использования средств бюджета Доволенского района МКОУ Ярковская СОШ за 2018 год»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 xml:space="preserve">осуществлена в июне 2019г. </w:t>
      </w:r>
    </w:p>
    <w:p w:rsidR="00406A3E" w:rsidRPr="00C82CEF" w:rsidRDefault="00406A3E" w:rsidP="00C82CEF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 результате проверки установлено:</w:t>
      </w:r>
    </w:p>
    <w:p w:rsidR="00406A3E" w:rsidRPr="00C82CEF" w:rsidRDefault="00406A3E" w:rsidP="00C82CEF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color w:val="FF0000"/>
          <w:sz w:val="26"/>
          <w:szCs w:val="26"/>
          <w:lang w:eastAsia="ru-RU"/>
        </w:rPr>
        <w:tab/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Проверка по исполнению бюджета Доволенского района МКОУ Ярковская СОШ проводилась за период с 01.01.2018г по 31.12.2018г.</w:t>
      </w:r>
    </w:p>
    <w:p w:rsidR="00406A3E" w:rsidRPr="00C82CEF" w:rsidRDefault="00406A3E" w:rsidP="00C82CEF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В результате проверки установлено: </w:t>
      </w:r>
    </w:p>
    <w:p w:rsidR="00406A3E" w:rsidRPr="00C82CEF" w:rsidRDefault="00406A3E" w:rsidP="00C82CEF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ab/>
        <w:t xml:space="preserve">- внарушение ст. 135 Трудового Кодекса РФ в коллективном договоре МКОУ Ярковская СОШ, принятого на собрании трудового коллектива 23 мая 2016 года, выявлено: </w:t>
      </w:r>
    </w:p>
    <w:p w:rsidR="00406A3E" w:rsidRPr="00C82CEF" w:rsidRDefault="00406A3E" w:rsidP="00C82CEF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u w:val="single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u w:val="single"/>
          <w:lang w:eastAsia="ru-RU"/>
        </w:rPr>
        <w:t>в Приложении 6 (</w:t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Положение о порядке формирования и расходования фонда оплаты труда и системе оплаты труда работников МКОУ Ярковская СОШ):</w:t>
      </w:r>
    </w:p>
    <w:p w:rsidR="00406A3E" w:rsidRPr="00C82CEF" w:rsidRDefault="00406A3E" w:rsidP="00C82CEF">
      <w:pPr>
        <w:pStyle w:val="ab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отсутствуют данные о размере окладов (должностных окладов) для работников, доплат и надбавок компенсационного характера, в том числе за работу в условиях, отклоняющихся от нормальных;</w:t>
      </w:r>
    </w:p>
    <w:p w:rsidR="00406A3E" w:rsidRPr="00C82CEF" w:rsidRDefault="00406A3E" w:rsidP="00C82CEF">
      <w:pPr>
        <w:pStyle w:val="ab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предусмотрены выплаты из специальной части фонда оплаты труда, однако условия их начисления или размер данных выплат отсутствует;</w:t>
      </w:r>
    </w:p>
    <w:p w:rsidR="00406A3E" w:rsidRPr="00C82CEF" w:rsidRDefault="00406A3E" w:rsidP="00C82CEF">
      <w:pPr>
        <w:pStyle w:val="ab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указаны ссылки на федеральное, региональное и местное законодательство, некоторые из законов вовсе не имеют отношения к образовательному учреждению, некоторые уже утратили силу;</w:t>
      </w:r>
    </w:p>
    <w:p w:rsidR="00406A3E" w:rsidRPr="00C82CEF" w:rsidRDefault="00406A3E" w:rsidP="00C82CEF">
      <w:pPr>
        <w:pStyle w:val="ab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не установлен размер повышающих коэффициентов, применяемых при начислении заработной платы при обучении учащихся с ОВЗ.</w:t>
      </w:r>
    </w:p>
    <w:p w:rsidR="00406A3E" w:rsidRPr="00C82CEF" w:rsidRDefault="00406A3E" w:rsidP="00C82CEF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u w:val="single"/>
          <w:lang w:eastAsia="ru-RU"/>
        </w:rPr>
        <w:t>В приложении 7</w:t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 (Положение о стимулирующих выплатах):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 Положении прописаны поощрительные выплаты (премии), единовременные премии без указания конкретного размера этих выплат. Критерии и показатели стимулирующих выплат для педагогического и младшего обслуживающего персонала дошкольной группы при школе вовсе отсутствуют;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 протоколах по распределению стимулирующих выплат не отражается сумма набранных баллов по педагогам, нет приложенных мониторинговых карт, не указывается стоимость балла, исходя из протокола, невозможно установить законность и правильность распределения стимулирующих выплат;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табель учета рабочего времени ведется с замечаниями, в частности: за весь месяц заполняется не верно (только за вторую половину месяца) и неверное отражение времени пребывания работника в командировке;  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lastRenderedPageBreak/>
        <w:t>в нарушение п. 46 Инструкции 157н, в ряде случаев один и тот же инвентарный номер присвоен нескольким объектам основных средств;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в нарушение п. 21 Инструкции 157н неверно приняты к учету материалы (строительные материалы учитываются на счете для учета прочих материальных запасов);  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при произведении ремонта хозяйственным способом смета на проведение ремонтных работ составлялась без учета норм расхода строительных материалов, установленных п.6.1 Ведомственных норм ВСН 58-88 (р), утвержденных Приказом Москомархитектуры РФ при Госстрое СССР от 23.11.1988г №312 либо приказом руководителя учреждения; 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при проверке обоснованности расходов средств на питание, установлен ряд факторов, при которых проверить, соблюдаются ли технологические нормативы при приготовлении блюд, не представляется возможным;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 ряде случаев выявлены отклонения от Федерального закона № 44-ФЗ по срокам оплаты контрактов;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 нарушение статьи 11 федерального закона № 402-ФЗ от 06.12.2011г. «О бухгалтерском учете» не проведена инвентаризация обязательств по большинству поставщиков;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учетной политикой учреждения не предусмотрен ряд особенностей ведения бухгалтерского учета, в ряде случаев не соблюдаются требования Приказа «Об учетной политике»;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</w:t>
      </w:r>
      <w:r w:rsidRPr="00C82CEF">
        <w:rPr>
          <w:rFonts w:ascii="Times New Roman" w:eastAsia="Times New Roman" w:hAnsi="Times New Roman" w:cs="Times New Roman"/>
          <w:i w:val="0"/>
          <w:iCs w:val="0"/>
          <w:spacing w:val="2"/>
          <w:sz w:val="26"/>
          <w:szCs w:val="26"/>
          <w:shd w:val="clear" w:color="auto" w:fill="FFFFFF"/>
          <w:lang w:eastAsia="ru-RU"/>
        </w:rPr>
        <w:t xml:space="preserve"> нарушение пункта 5 раздела 5 Приказа «Об учетной политике», денежные средства под отчет выданы без приказа руководителя учреждения;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567"/>
          <w:tab w:val="left" w:pos="851"/>
          <w:tab w:val="left" w:pos="18286"/>
        </w:tabs>
        <w:spacing w:after="0" w:line="240" w:lineRule="auto"/>
        <w:ind w:left="0" w:right="172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установлено, что на путевых листах не указывается конкретный путь следования, а проставляется такая запись «Ярки-Довольное», «по Довольному», необходимо указывать информацию о конкретном месте следования;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567"/>
          <w:tab w:val="left" w:pos="851"/>
          <w:tab w:val="left" w:pos="18286"/>
        </w:tabs>
        <w:spacing w:after="0" w:line="240" w:lineRule="auto"/>
        <w:ind w:left="0" w:right="172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выявлено, что предельное значение зимней надбавки к нормам расхода топлива по Новосибирской области не соответствует зимней надбавке, установленной в приказе о нормах расхода ГСМ на школьном автобусе; 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 нарушение пункта 1, 4 статьи 10 №402-ФЗ и пн. 11 приложения 2 Инструкции 157н выявлено нарушение хронологической и логической группировки объектов бухгалтерского учета;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 нарушение п.11 инструкции 157н выявлено несвоевременное принятие к бухгалтерскому учету первичных учетных документов;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pacing w:val="2"/>
          <w:sz w:val="26"/>
          <w:szCs w:val="26"/>
          <w:shd w:val="clear" w:color="auto" w:fill="FFFFFF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</w:t>
      </w:r>
      <w:r w:rsidRPr="00C82CEF">
        <w:rPr>
          <w:rFonts w:ascii="Times New Roman" w:eastAsia="Times New Roman" w:hAnsi="Times New Roman" w:cs="Times New Roman"/>
          <w:i w:val="0"/>
          <w:iCs w:val="0"/>
          <w:spacing w:val="2"/>
          <w:sz w:val="26"/>
          <w:szCs w:val="26"/>
          <w:shd w:val="clear" w:color="auto" w:fill="FFFFFF"/>
          <w:lang w:eastAsia="ru-RU"/>
        </w:rPr>
        <w:t>нарушение раздела 2 Приложения № 5 к Приказу № 52н в карточках-справках (ф. 0504417) отсутствуют сведения о работниках, не заполнены графы о наличии категории, образовании, о видах и суммах постоянных начислений на оплату труда, надбавок и других выплатах, не отражен стаж работы, не заполняются сведения об использовании отпусков и др.;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 нарушение п.10 Инструкции 157н в ряде случаев в договоры (контракты) внесены исправления, в том числе в условиях и реквизитах;</w:t>
      </w:r>
    </w:p>
    <w:p w:rsidR="00406A3E" w:rsidRPr="00C82CEF" w:rsidRDefault="00406A3E" w:rsidP="00C82CEF">
      <w:pPr>
        <w:pStyle w:val="ab"/>
        <w:numPr>
          <w:ilvl w:val="0"/>
          <w:numId w:val="4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 дело подшиваются копии первичных документов.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 результате деятельности учреждения выявлены финансовые нарушения, в том числе:</w:t>
      </w:r>
    </w:p>
    <w:p w:rsidR="00406A3E" w:rsidRPr="00C82CEF" w:rsidRDefault="00406A3E" w:rsidP="00C82C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u w:val="single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- сумма </w:t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u w:val="single"/>
          <w:lang w:eastAsia="ru-RU"/>
        </w:rPr>
        <w:t>незаконно выплаченных стимулирующих выплат по педагогическому персоналу составила 285 311,79 рублей (в том числе РК);</w:t>
      </w:r>
    </w:p>
    <w:p w:rsidR="00406A3E" w:rsidRPr="00C82CEF" w:rsidRDefault="00406A3E" w:rsidP="00C82C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u w:val="single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u w:val="single"/>
          <w:lang w:eastAsia="ru-RU"/>
        </w:rPr>
        <w:t>Сумма необоснованных выплат составила 452 473,64 рублей, в том числе:</w:t>
      </w:r>
    </w:p>
    <w:p w:rsidR="00406A3E" w:rsidRPr="00C82CEF" w:rsidRDefault="00406A3E" w:rsidP="00C82C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lastRenderedPageBreak/>
        <w:t xml:space="preserve">- по заработной плате </w:t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u w:val="single"/>
          <w:lang w:eastAsia="ru-RU"/>
        </w:rPr>
        <w:t>4 469,40 рублей</w:t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 (с учетом компенсационных выплат и РК по обучению учащихся по ОВЗ);</w:t>
      </w:r>
    </w:p>
    <w:p w:rsidR="00406A3E" w:rsidRPr="00C82CEF" w:rsidRDefault="00406A3E" w:rsidP="00C82C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средства из специальной части фонда оплаты труда в размере 448004,24 рублей;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>- списано материальных запасов на сумму 19 474,00руб.;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u w:val="single"/>
          <w:lang w:eastAsia="ru-RU"/>
        </w:rPr>
        <w:t>Неэффективное использование средств</w:t>
      </w: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 xml:space="preserve"> в размере 30 536,06 руб., в том числе: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 xml:space="preserve">- </w:t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пени за несвоевременное предоставление данных по НДФЛ и по страховым взносам по временной нетрудоспособности и в связи с материнством в размере 36,06 рублей;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-  штрафы: за нарушение законодательства об индивидуальном учете в системе обязательного пенсионного страхования в размере 500,00 рублей и за нарушение санитарно-эпидемиологического законодательства в размере 30 000,00 рублей.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По результатам проверки Ревизионной комиссией директору учреждения было направлено представление. Предложенные к устранению нарушения устранены.</w:t>
      </w:r>
    </w:p>
    <w:p w:rsidR="00406A3E" w:rsidRPr="00C82CEF" w:rsidRDefault="00406A3E" w:rsidP="00C82CEF">
      <w:pPr>
        <w:pStyle w:val="ab"/>
        <w:spacing w:after="0" w:line="240" w:lineRule="auto"/>
        <w:ind w:left="0"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4. «</w:t>
      </w:r>
      <w:r w:rsidRPr="00C82CEF">
        <w:rPr>
          <w:rFonts w:ascii="Times New Roman" w:hAnsi="Times New Roman" w:cs="Times New Roman"/>
          <w:b/>
          <w:i w:val="0"/>
          <w:sz w:val="26"/>
          <w:szCs w:val="26"/>
        </w:rPr>
        <w:t>Проверка законности и эффективности использования средств, направленных из бюджета Доволенского района на реализацию мероприятий муниципальной программы «Создание условий и поддержка развития малого и среднего предпринимательства в Доволенском районе Новосибирской области» в 2018 году, а также средств областной субсидии на государственную поддержку малого и среднего предпринимательства»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 xml:space="preserve">, осуществлена в октябре 2019г. </w:t>
      </w:r>
    </w:p>
    <w:p w:rsidR="00406A3E" w:rsidRPr="00C82CEF" w:rsidRDefault="00406A3E" w:rsidP="00C82CEF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В результате проверки установлено:</w:t>
      </w:r>
    </w:p>
    <w:p w:rsidR="00406A3E" w:rsidRPr="00C82CEF" w:rsidRDefault="00406A3E" w:rsidP="00C82CEF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>Программа разработана с отступлением от Порядка принятия решений о разработке муниципальных программ Доволенского района Новосибирской области, их формирования и реализации, утв. Постановлением от 22.07.2014г. №537-па (с учетом внесенных изменений);</w:t>
      </w:r>
    </w:p>
    <w:p w:rsidR="00406A3E" w:rsidRPr="00C82CEF" w:rsidRDefault="00406A3E" w:rsidP="00C82CEF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>В нарушение подпунктов 1.7.1, 1.7.2 п. 1.7 Порядка не разработан проект программы;</w:t>
      </w:r>
    </w:p>
    <w:p w:rsidR="00406A3E" w:rsidRPr="00C82CEF" w:rsidRDefault="00406A3E" w:rsidP="00C82CEF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>В нарушение п. 5.5 Порядка Отчет о реализации муниципальной программы не содержит анализ проблем, возникающих по ходу реализации программы, предложений по их устранению;</w:t>
      </w:r>
    </w:p>
    <w:p w:rsidR="00406A3E" w:rsidRPr="00C82CEF" w:rsidRDefault="00406A3E" w:rsidP="00C82CEF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 xml:space="preserve">В нарушение п. 5.9 Порядка Отчет о реализации программы размещен с нарушением установленного срока, неутвержденный заказчиком и не подписанный руководителем программы; </w:t>
      </w:r>
    </w:p>
    <w:p w:rsidR="00406A3E" w:rsidRPr="00C82CEF" w:rsidRDefault="00406A3E" w:rsidP="00C82CEF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 xml:space="preserve">Финансовая поддержка распределена в нарушение п.18 Условий к Программе; </w:t>
      </w:r>
    </w:p>
    <w:p w:rsidR="00406A3E" w:rsidRPr="00C82CEF" w:rsidRDefault="00406A3E" w:rsidP="00C82CEF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>В нарушение п.14 Условий к Программе всеми получателями поддержки, в части предоставленных документов, содержание которых не соответствуют требованиям (Бизнес-план);</w:t>
      </w:r>
    </w:p>
    <w:p w:rsidR="00406A3E" w:rsidRPr="00C82CEF" w:rsidRDefault="00406A3E" w:rsidP="00C82CEF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>В нарушение п.25 Условий к Программе отсутствует регистрация входящих документов, которые предоставляют получатели субсидии, в указанный срок. Таким образом, своевременность предоставления документов в администрацию не представляется возможным;</w:t>
      </w:r>
    </w:p>
    <w:p w:rsidR="00406A3E" w:rsidRPr="00C82CEF" w:rsidRDefault="00406A3E" w:rsidP="00C82CEF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>В нарушение п.25 Условий к Программе ИП Глухова М.В. предоставила отчетность в сентябре 2019г.;</w:t>
      </w:r>
    </w:p>
    <w:p w:rsidR="00406A3E" w:rsidRPr="00C82CEF" w:rsidRDefault="00406A3E" w:rsidP="00C82CEF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lastRenderedPageBreak/>
        <w:t>В нарушение п. 26 Условий к Программе и раздела 4 Программы неверно заполняется Реестр субъектов малого и среднего предпринимательства – получателей поддержки;</w:t>
      </w:r>
    </w:p>
    <w:p w:rsidR="00406A3E" w:rsidRPr="00C82CEF" w:rsidRDefault="00406A3E" w:rsidP="00C82CEF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>В нарушение п. 25 Условий к Программе получателями поддержки не предоставлена пояснительная записка, объясняющая результаты предоставления субсидий, том числе изменения финансово-экономических показателей после получения поддержки;</w:t>
      </w:r>
    </w:p>
    <w:p w:rsidR="00406A3E" w:rsidRPr="00C82CEF" w:rsidRDefault="00406A3E" w:rsidP="00C82CEF">
      <w:pPr>
        <w:numPr>
          <w:ilvl w:val="0"/>
          <w:numId w:val="38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>В нарушение п.6.3 Порядка оценка эффективности реализации Программы проведена не Заказчиком, а исполнителем, без учета плановых целевых индикаторов.</w:t>
      </w:r>
    </w:p>
    <w:p w:rsidR="00406A3E" w:rsidRPr="00C82CEF" w:rsidRDefault="00406A3E" w:rsidP="00C82CEF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>В ходе проверки установлено, что оценка эффективности Программы, проведенная исполнителем, не достоверна, поскольку плановые целевые индикаторы в Программе не соответствуют критериям, которые берутся в расчет эффективности в отчете. Проведя оценку эффективности, исходя из требований Программы, её эффективность составила 50%. Следовательно, Программа не эффективна.</w:t>
      </w:r>
    </w:p>
    <w:p w:rsidR="00406A3E" w:rsidRPr="00C82CEF" w:rsidRDefault="00406A3E" w:rsidP="00C82CE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 xml:space="preserve">По результатам контрольного мероприятия Ревизионная комиссия пришла к выводу, что уже на первоначальных этапах приема документов и рассмотрения их на соответствие нормативным документам (Программа, Условия к Программе), ответственными работниками </w:t>
      </w: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управления экономического развития администрации</w:t>
      </w:r>
      <w:r w:rsidRPr="00C82CEF">
        <w:rPr>
          <w:rFonts w:ascii="Times New Roman" w:hAnsi="Times New Roman" w:cs="Times New Roman"/>
          <w:i w:val="0"/>
          <w:iCs w:val="0"/>
          <w:sz w:val="26"/>
          <w:szCs w:val="26"/>
        </w:rPr>
        <w:t xml:space="preserve"> и членами рабочей группы, координационного Совета не было осуществлено контроля и проверки на соответствие требованиям. Вся процедура реализации мероприятий Программы носила формальный характер. 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По результатам проверки Ревизионной комиссией главе администрации района было направлено представление. Предложенные к устранению нарушения устранены не в полном объеме. На запрос Ревизионной комиссии о принятых мерах, ответ не предоставлен.</w:t>
      </w:r>
    </w:p>
    <w:p w:rsidR="00406A3E" w:rsidRPr="00C82CEF" w:rsidRDefault="00406A3E" w:rsidP="00C82CEF">
      <w:pPr>
        <w:pStyle w:val="ab"/>
        <w:spacing w:after="0" w:line="240" w:lineRule="auto"/>
        <w:ind w:left="0"/>
        <w:rPr>
          <w:rFonts w:ascii="Times New Roman" w:hAnsi="Times New Roman" w:cs="Times New Roman"/>
          <w:b/>
          <w:i w:val="0"/>
          <w:sz w:val="26"/>
          <w:szCs w:val="26"/>
          <w:u w:val="single"/>
        </w:rPr>
      </w:pPr>
      <w:r w:rsidRPr="00C82CEF">
        <w:rPr>
          <w:rFonts w:ascii="Times New Roman" w:hAnsi="Times New Roman" w:cs="Times New Roman"/>
          <w:b/>
          <w:i w:val="0"/>
          <w:sz w:val="26"/>
          <w:szCs w:val="26"/>
          <w:u w:val="single"/>
        </w:rPr>
        <w:t>Информационно-аналитические мероприятия:</w:t>
      </w:r>
    </w:p>
    <w:p w:rsidR="00406A3E" w:rsidRPr="00C82CEF" w:rsidRDefault="00406A3E" w:rsidP="00C82CEF">
      <w:pPr>
        <w:pStyle w:val="ab"/>
        <w:numPr>
          <w:ilvl w:val="0"/>
          <w:numId w:val="6"/>
        </w:numPr>
        <w:spacing w:after="0" w:line="240" w:lineRule="auto"/>
        <w:ind w:left="646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b/>
          <w:i w:val="0"/>
          <w:sz w:val="26"/>
          <w:szCs w:val="26"/>
        </w:rPr>
        <w:t xml:space="preserve">экспертиза годовых отчетов об исполнении местных бюджетов за 2018 год 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>(14 мероприятий)</w:t>
      </w:r>
    </w:p>
    <w:p w:rsidR="00406A3E" w:rsidRPr="00C82CEF" w:rsidRDefault="00C82CEF" w:rsidP="00C82CEF">
      <w:pPr>
        <w:pStyle w:val="ab"/>
        <w:spacing w:after="0" w:line="240" w:lineRule="auto"/>
        <w:ind w:left="0" w:firstLine="644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В</w:t>
      </w:r>
      <w:r w:rsidR="00406A3E" w:rsidRPr="00C82CEF">
        <w:rPr>
          <w:rFonts w:ascii="Times New Roman" w:hAnsi="Times New Roman" w:cs="Times New Roman"/>
          <w:i w:val="0"/>
          <w:sz w:val="26"/>
          <w:szCs w:val="26"/>
        </w:rPr>
        <w:t xml:space="preserve"> ходе осуществления внешней проверки исполнения местных бюджетов Доволенского района за 2018 год установлены следующие основные нарушения, замечания, (в том числе установленные ранее):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 xml:space="preserve">1. </w:t>
      </w:r>
      <w:r w:rsidRPr="00C82CEF">
        <w:rPr>
          <w:rFonts w:ascii="Times New Roman" w:eastAsia="Times New Roman" w:hAnsi="Times New Roman" w:cs="Times New Roman"/>
          <w:i w:val="0"/>
          <w:sz w:val="26"/>
          <w:szCs w:val="26"/>
          <w:u w:val="single"/>
          <w:lang w:eastAsia="ru-RU"/>
        </w:rPr>
        <w:t>Превышение норматива формирования расходов на оплату труда,</w:t>
      </w: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 xml:space="preserve"> утвержденного Постановлением правительства Новосибирской области 20-па. в Шагальском сельсовете превышен норматив подраздела 0104 (функционирование местной администрации) на 509,9 тыс. руб. 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2. Нарушение ст. 34, 162 Бюджетного кодекса РФ. Средства бюджета направлены на оплату штрафов, пеней за несвоевременную оплату налогов, сборов, страховых взносов. Осуществление указанных расходов нарушает принцип эффективности и результативности использования средств бюджета. Неэффективное расходование составило 956,3 тыс. руб., в том числе: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Баклушевский сельсовет – 0,2 тыс. 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Волчанский сельсовет – 8,2 тыс. 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Доволенский район – 807,7 тыс. 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Доволенский сельсовет – 105,9 тыс. 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Индерский сельсовет – 4,9 тыс. 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Комарьевский сельсовет – 6,4 тыс. 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Согорнский сельсовет – 1,2 тыс. 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lastRenderedPageBreak/>
        <w:t>- Травнинский сельсовет – 0,3 тыс. 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Утянский сельсовет- 2,4 тыс. 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Шагальский сельсовет – 6,1 тыс. руб.;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Ярковский сельсовет – 13,0 тыс. руб.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bookmarkStart w:id="0" w:name="_Hlk32929196"/>
      <w:bookmarkStart w:id="1" w:name="_Hlk32927211"/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 xml:space="preserve">3. </w:t>
      </w:r>
      <w:bookmarkEnd w:id="0"/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В текстовой части пояснительной записки и приложений, входящих в её состав, частично приведены сведения об исполнении бюджета поселения, но с отступлениями от требований пунктов 151-177 Приказа Минфина РФ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по тексту Инструкция 191н):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bookmarkStart w:id="2" w:name="_Hlk32927290"/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Баклушевский сельсовет;</w:t>
      </w:r>
    </w:p>
    <w:bookmarkEnd w:id="1"/>
    <w:bookmarkEnd w:id="2"/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Волчанский сельсовет;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Доволенский сельсовет;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bookmarkStart w:id="3" w:name="_Hlk32928560"/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Ильинский сельсовет;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bookmarkStart w:id="4" w:name="_Hlk32928779"/>
      <w:bookmarkEnd w:id="3"/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Индерский сельсовет;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bookmarkStart w:id="5" w:name="_Hlk32928858"/>
      <w:bookmarkEnd w:id="4"/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Комарьевский сельсовет;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bookmarkStart w:id="6" w:name="_Hlk32929410"/>
      <w:bookmarkEnd w:id="5"/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Красногривенский сельсовет;</w:t>
      </w:r>
    </w:p>
    <w:bookmarkEnd w:id="6"/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Согорнский сельсовет;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Травнинский сельсовет;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Шагальский сельсовет;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4. В нарушение ст. 14 Федерального закона 131-ФЗ «Об общих принципах организации местного самоуправления в Российской Федерации», незаконное расходование средств резервного фонда:</w:t>
      </w:r>
    </w:p>
    <w:p w:rsidR="00406A3E" w:rsidRPr="00C82CEF" w:rsidRDefault="00406A3E" w:rsidP="00C82C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>- Волчанский сельсовет – 30,0 тыс. руб.;</w:t>
      </w:r>
    </w:p>
    <w:p w:rsidR="00406A3E" w:rsidRPr="00C82CEF" w:rsidRDefault="00406A3E" w:rsidP="00C82CEF">
      <w:pPr>
        <w:spacing w:after="0" w:line="240" w:lineRule="auto"/>
        <w:jc w:val="both"/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sz w:val="26"/>
          <w:szCs w:val="26"/>
          <w:lang w:eastAsia="ru-RU"/>
        </w:rPr>
        <w:t xml:space="preserve">- </w:t>
      </w:r>
      <w:r w:rsidRPr="00C82CEF">
        <w:rPr>
          <w:rFonts w:ascii="Times New Roman" w:hAnsi="Times New Roman" w:cs="Times New Roman"/>
          <w:b/>
          <w:i w:val="0"/>
          <w:sz w:val="26"/>
          <w:szCs w:val="26"/>
        </w:rPr>
        <w:t xml:space="preserve">экспертизы проектов местных бюджетов на 2020 год и плановый период 2021 и 2022 годов 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>(14 мероприятий)</w:t>
      </w:r>
    </w:p>
    <w:p w:rsidR="00406A3E" w:rsidRPr="00C82CEF" w:rsidRDefault="00406A3E" w:rsidP="00C82CEF">
      <w:pPr>
        <w:pStyle w:val="ab"/>
        <w:spacing w:after="0" w:line="240" w:lineRule="auto"/>
        <w:ind w:left="644"/>
        <w:jc w:val="both"/>
        <w:rPr>
          <w:rFonts w:ascii="Times New Roman" w:hAnsi="Times New Roman" w:cs="Times New Roman"/>
          <w:i w:val="0"/>
          <w:sz w:val="26"/>
          <w:szCs w:val="26"/>
          <w:u w:val="single"/>
        </w:rPr>
      </w:pPr>
      <w:r w:rsidRPr="00C82CEF">
        <w:rPr>
          <w:rFonts w:ascii="Times New Roman" w:hAnsi="Times New Roman" w:cs="Times New Roman"/>
          <w:i w:val="0"/>
          <w:sz w:val="26"/>
          <w:szCs w:val="26"/>
          <w:u w:val="single"/>
        </w:rPr>
        <w:t>в ходе экспертизы установлены следующие основные нарушения, замечания:</w:t>
      </w:r>
    </w:p>
    <w:p w:rsidR="00406A3E" w:rsidRPr="00C82CEF" w:rsidRDefault="00406A3E" w:rsidP="00C82CEF">
      <w:pPr>
        <w:pStyle w:val="ab"/>
        <w:numPr>
          <w:ilvl w:val="0"/>
          <w:numId w:val="17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i w:val="0"/>
          <w:sz w:val="26"/>
          <w:szCs w:val="26"/>
          <w:lang w:eastAsia="ru-RU"/>
        </w:rPr>
      </w:pPr>
      <w:r w:rsidRPr="00C82CEF">
        <w:rPr>
          <w:rFonts w:ascii="Times New Roman" w:hAnsi="Times New Roman"/>
          <w:i w:val="0"/>
          <w:sz w:val="26"/>
          <w:szCs w:val="26"/>
          <w:u w:val="single"/>
        </w:rPr>
        <w:t>в нарушение ст.179 БК РФ</w:t>
      </w:r>
      <w:r w:rsidRPr="00C82CEF">
        <w:rPr>
          <w:rFonts w:ascii="Times New Roman" w:hAnsi="Times New Roman"/>
          <w:i w:val="0"/>
          <w:sz w:val="26"/>
          <w:szCs w:val="26"/>
        </w:rPr>
        <w:t xml:space="preserve"> установлено несоответствие объемов бюджетных ассигнований на финансовое обеспечение реализации муниципальных программ, утвержденных в их паспортах, проектам решений о бюджете на 2020г. и плановый период 2021-2022гг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 xml:space="preserve"> в сельсоветах: </w:t>
      </w:r>
    </w:p>
    <w:p w:rsidR="00406A3E" w:rsidRPr="00C82CEF" w:rsidRDefault="00406A3E" w:rsidP="00C82CEF">
      <w:pPr>
        <w:tabs>
          <w:tab w:val="left" w:pos="709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в Индерском, Утянском, Ярковском сельсоветах.</w:t>
      </w:r>
    </w:p>
    <w:p w:rsidR="00406A3E" w:rsidRPr="00C82CEF" w:rsidRDefault="00406A3E" w:rsidP="00C82CEF">
      <w:pPr>
        <w:pStyle w:val="ab"/>
        <w:numPr>
          <w:ilvl w:val="0"/>
          <w:numId w:val="17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 w:val="0"/>
          <w:color w:val="FF000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  <w:u w:val="single"/>
        </w:rPr>
        <w:t>в нарушение ст.13 Федерального закона от 09.02.2009г №8-ФЗ «Об обеспечении доступа к информации о деятельности государственных органов и органов местного самоуправления" (с изм. и доп.)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 xml:space="preserve"> на сайте администрации отсутствует актуальная информация о муниципальных программах, предусмотренных проектом решения о бюджете, подлежащих финансированию: Доволенский район,Индерский сельсовет.</w:t>
      </w:r>
    </w:p>
    <w:p w:rsidR="00406A3E" w:rsidRPr="00C82CEF" w:rsidRDefault="00406A3E" w:rsidP="00C82CEF">
      <w:pPr>
        <w:pStyle w:val="ab"/>
        <w:numPr>
          <w:ilvl w:val="0"/>
          <w:numId w:val="17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  <w:u w:val="single"/>
        </w:rPr>
        <w:t>прогноз социально-экономического развития составлен с нарушением Бюджетного процесса и ст. 173 БК РФ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 xml:space="preserve"> (в пояснительной записке к прогнозу отсутствует обоснование параметров прогноза, в том числе сопоставление с ранее утвержденными параметрами с указанием причин и факторов прогнозируемых изменений): </w:t>
      </w:r>
    </w:p>
    <w:p w:rsidR="00406A3E" w:rsidRPr="00C82CEF" w:rsidRDefault="00406A3E" w:rsidP="00C82CEF">
      <w:pPr>
        <w:spacing w:after="0" w:line="240" w:lineRule="auto"/>
        <w:ind w:left="1066"/>
        <w:jc w:val="both"/>
        <w:rPr>
          <w:rFonts w:ascii="Times New Roman" w:hAnsi="Times New Roman" w:cs="Times New Roman"/>
          <w:i w:val="0"/>
          <w:color w:val="FF000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в Баклушевском, Волчанском,Ильинском,Индерском, Комарьевском, Красногривенском,Согорнском,Суздальском, Травнинском,Утянском,Шагальском сельсоветах.</w:t>
      </w:r>
    </w:p>
    <w:p w:rsidR="00406A3E" w:rsidRPr="00C82CEF" w:rsidRDefault="00406A3E" w:rsidP="00C82CEF">
      <w:pPr>
        <w:spacing w:after="0" w:line="240" w:lineRule="auto"/>
        <w:ind w:left="1066"/>
        <w:jc w:val="both"/>
        <w:rPr>
          <w:rFonts w:ascii="Times New Roman" w:hAnsi="Times New Roman" w:cs="Times New Roman"/>
          <w:i w:val="0"/>
          <w:color w:val="FF0000"/>
          <w:sz w:val="26"/>
          <w:szCs w:val="26"/>
        </w:rPr>
      </w:pPr>
    </w:p>
    <w:p w:rsidR="00406A3E" w:rsidRPr="00C82CEF" w:rsidRDefault="00406A3E" w:rsidP="00C82CEF">
      <w:pPr>
        <w:pStyle w:val="ab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  <w:u w:val="single"/>
        </w:rPr>
        <w:lastRenderedPageBreak/>
        <w:t>в нарушениеп.6 ст.52 Федерального закона №131 – ФЗ «Об общих принципах организации местного самоуправления в РФ»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 xml:space="preserve"> Проект бюджета с приложениями не размещен на официальном сайте: </w:t>
      </w:r>
    </w:p>
    <w:p w:rsidR="00406A3E" w:rsidRPr="00C82CEF" w:rsidRDefault="00406A3E" w:rsidP="00C82CE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 xml:space="preserve">в Красногоривенском, Шагальском сельсоветах. </w:t>
      </w:r>
    </w:p>
    <w:p w:rsidR="00406A3E" w:rsidRPr="00C82CEF" w:rsidRDefault="00406A3E" w:rsidP="00C82CEF">
      <w:pPr>
        <w:pStyle w:val="ab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реестр расходных обязательств ведется в нарушение ст. 87 Бюджетного кодекса РФ:</w:t>
      </w:r>
    </w:p>
    <w:p w:rsidR="00406A3E" w:rsidRPr="00C82CEF" w:rsidRDefault="00406A3E" w:rsidP="00C82CE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в Баклушевском, Волчанском, Красногривенском, Согорнском, Утянском сельсоветах.</w:t>
      </w:r>
    </w:p>
    <w:p w:rsidR="00406A3E" w:rsidRPr="00C82CEF" w:rsidRDefault="00406A3E" w:rsidP="00C82CEF">
      <w:pPr>
        <w:pStyle w:val="ab"/>
        <w:numPr>
          <w:ilvl w:val="0"/>
          <w:numId w:val="1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</w:rPr>
        <w:t>муниципальная программа «Патриотическое и духовно-нравственное воспитание граждан Доволенского района Новосибирской области на 2017-2020 годы» на соответствует Порядку принятия решений о разработке муниципальных программ Доволенского района Новосибирской области, их формирования и реализации, утвержденного постановлением от 22.07.2014г. №537-па.</w:t>
      </w:r>
    </w:p>
    <w:p w:rsidR="00406A3E" w:rsidRPr="00C82CEF" w:rsidRDefault="00406A3E" w:rsidP="00C82CEF">
      <w:pPr>
        <w:spacing w:after="0" w:line="240" w:lineRule="auto"/>
        <w:ind w:left="284"/>
        <w:rPr>
          <w:rFonts w:ascii="Times New Roman" w:hAnsi="Times New Roman" w:cs="Times New Roman"/>
          <w:i w:val="0"/>
          <w:sz w:val="26"/>
          <w:szCs w:val="26"/>
          <w:u w:val="single"/>
        </w:rPr>
      </w:pPr>
      <w:r w:rsidRPr="00C82CEF">
        <w:rPr>
          <w:rFonts w:ascii="Times New Roman" w:hAnsi="Times New Roman" w:cs="Times New Roman"/>
          <w:b/>
          <w:i w:val="0"/>
          <w:sz w:val="26"/>
          <w:szCs w:val="26"/>
        </w:rPr>
        <w:t xml:space="preserve">- информационно-аналитические мероприятия об исполнении бюджета Доволенского района Новосибирской области в 2019г. по состоянию на квартальные даты: на 01.04.2019г., на 01.07.2019г., на 01.10.2019г. 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>(42 мероприятия).</w:t>
      </w:r>
    </w:p>
    <w:p w:rsidR="00406A3E" w:rsidRPr="00C82CEF" w:rsidRDefault="00406A3E" w:rsidP="00C82CEF">
      <w:pPr>
        <w:pStyle w:val="ab"/>
        <w:spacing w:after="0" w:line="240" w:lineRule="auto"/>
        <w:ind w:left="0" w:firstLine="644"/>
        <w:jc w:val="both"/>
        <w:rPr>
          <w:rFonts w:ascii="Times New Roman" w:hAnsi="Times New Roman" w:cs="Times New Roman"/>
          <w:i w:val="0"/>
          <w:sz w:val="26"/>
          <w:szCs w:val="26"/>
        </w:rPr>
      </w:pPr>
      <w:r w:rsidRPr="00C82CEF">
        <w:rPr>
          <w:rFonts w:ascii="Times New Roman" w:hAnsi="Times New Roman" w:cs="Times New Roman"/>
          <w:i w:val="0"/>
          <w:sz w:val="26"/>
          <w:szCs w:val="26"/>
          <w:u w:val="single"/>
        </w:rPr>
        <w:t xml:space="preserve">В ходе проведения аналитических мероприятий 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 xml:space="preserve">осуществлялся анализ исполнения плановых назначений бюджета в течение 2019г. по состоянию на отчетные квартальные даты. </w:t>
      </w:r>
    </w:p>
    <w:p w:rsidR="00406A3E" w:rsidRPr="00C82CEF" w:rsidRDefault="00406A3E" w:rsidP="00C82CEF">
      <w:pPr>
        <w:pStyle w:val="ab"/>
        <w:spacing w:after="0" w:line="240" w:lineRule="auto"/>
        <w:ind w:left="0"/>
        <w:rPr>
          <w:rFonts w:ascii="Times New Roman" w:hAnsi="Times New Roman" w:cs="Times New Roman"/>
          <w:i w:val="0"/>
          <w:color w:val="FF0000"/>
          <w:sz w:val="26"/>
          <w:szCs w:val="26"/>
        </w:rPr>
      </w:pPr>
    </w:p>
    <w:p w:rsidR="00C82CEF" w:rsidRDefault="00406A3E" w:rsidP="00C82C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/>
          <w:bCs/>
          <w:i w:val="0"/>
          <w:iCs w:val="0"/>
          <w:sz w:val="26"/>
          <w:szCs w:val="26"/>
          <w:lang w:eastAsia="ru-RU"/>
        </w:rPr>
        <w:t>Основные итоги работы Ревизионной комиссии Доволенского района</w:t>
      </w:r>
    </w:p>
    <w:p w:rsidR="00406A3E" w:rsidRPr="00C82CEF" w:rsidRDefault="00406A3E" w:rsidP="00C82C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/>
          <w:bCs/>
          <w:i w:val="0"/>
          <w:iCs w:val="0"/>
          <w:sz w:val="26"/>
          <w:szCs w:val="26"/>
          <w:lang w:eastAsia="ru-RU"/>
        </w:rPr>
        <w:t>за 2019 год</w:t>
      </w:r>
    </w:p>
    <w:p w:rsidR="00406A3E" w:rsidRPr="00C82CEF" w:rsidRDefault="00406A3E" w:rsidP="00C82C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 w:val="0"/>
          <w:sz w:val="26"/>
          <w:szCs w:val="26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 xml:space="preserve">Финансовые нарушения, установленные Ревизионной комиссией, представлены в </w:t>
      </w:r>
      <w:r w:rsidRPr="00C82CEF">
        <w:rPr>
          <w:rFonts w:ascii="Times New Roman" w:eastAsia="Times New Roman" w:hAnsi="Times New Roman" w:cs="Times New Roman"/>
          <w:bCs/>
          <w:iCs w:val="0"/>
          <w:sz w:val="26"/>
          <w:szCs w:val="26"/>
          <w:lang w:eastAsia="ru-RU"/>
        </w:rPr>
        <w:t>Приложении №1</w:t>
      </w: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 xml:space="preserve">. Объем финансовых нарушений за 2019 год в целом составил 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>2350068,86 руб.  Из них:</w:t>
      </w:r>
    </w:p>
    <w:p w:rsidR="00406A3E" w:rsidRPr="00C82CEF" w:rsidRDefault="00406A3E" w:rsidP="00C82CEF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b/>
          <w:i w:val="0"/>
          <w:sz w:val="26"/>
          <w:szCs w:val="26"/>
        </w:rPr>
        <w:t xml:space="preserve">Необоснованное использование бюджетных средств 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>в сумме 521654,50 руб., в том числе:</w:t>
      </w:r>
    </w:p>
    <w:p w:rsidR="00406A3E" w:rsidRPr="00C82CEF" w:rsidRDefault="00406A3E" w:rsidP="00C82CEF">
      <w:pPr>
        <w:pStyle w:val="ab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- </w:t>
      </w:r>
      <w:bookmarkStart w:id="7" w:name="_Hlk32999030"/>
      <w:r w:rsidRPr="00C82CEF">
        <w:rPr>
          <w:rFonts w:ascii="Times New Roman" w:eastAsia="Calibri" w:hAnsi="Times New Roman" w:cs="Times New Roman"/>
          <w:i w:val="0"/>
          <w:sz w:val="26"/>
          <w:szCs w:val="26"/>
          <w:u w:val="single"/>
        </w:rPr>
        <w:t>МКДОУ Комарьевский детский сад «Петушок»</w:t>
      </w:r>
      <w:bookmarkEnd w:id="7"/>
      <w:r w:rsidRPr="00C82CEF">
        <w:rPr>
          <w:rFonts w:ascii="Times New Roman" w:eastAsia="Calibri" w:hAnsi="Times New Roman" w:cs="Times New Roman"/>
          <w:i w:val="0"/>
          <w:sz w:val="26"/>
          <w:szCs w:val="26"/>
          <w:u w:val="single"/>
        </w:rPr>
        <w:t xml:space="preserve"> - 63021,86 руб.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 (нарушения при подсчете итоговых сумм стимулирующих выплат и несоответствие информации в протоколах и приказах – 26930,61 руб., смета на проведение ремонтных работ не соответствует установленным нормам – 36091,25 руб.);</w:t>
      </w:r>
    </w:p>
    <w:p w:rsidR="00406A3E" w:rsidRPr="00C82CEF" w:rsidRDefault="00406A3E" w:rsidP="00C82CEF">
      <w:pPr>
        <w:pStyle w:val="ab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i w:val="0"/>
          <w:sz w:val="26"/>
          <w:szCs w:val="26"/>
          <w:u w:val="single"/>
        </w:rPr>
        <w:t>- МКОУ Комарьевская СОШ – 6159,00 руб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>. (необоснованно списано материальных запасов);</w:t>
      </w:r>
    </w:p>
    <w:p w:rsidR="00406A3E" w:rsidRPr="00C82CEF" w:rsidRDefault="00406A3E" w:rsidP="00C82CEF">
      <w:pPr>
        <w:pStyle w:val="ab"/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i w:val="0"/>
          <w:sz w:val="26"/>
          <w:szCs w:val="26"/>
          <w:u w:val="single"/>
        </w:rPr>
        <w:t>- МКОУ Ярковская СОШ – 452473,64 руб.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 (по заработной плате: с учетом компенсационных выплат и РК по обучению учащихся по ОВЗ – 4469,40 руб., средства из специальной части ФОТ – 448004,24 руб.; списано материальных запасов – 19474,00 руб.)</w:t>
      </w:r>
    </w:p>
    <w:p w:rsidR="00406A3E" w:rsidRPr="00C82CEF" w:rsidRDefault="00406A3E" w:rsidP="00C82CEF">
      <w:pPr>
        <w:pStyle w:val="ab"/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b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b/>
          <w:i w:val="0"/>
          <w:sz w:val="26"/>
          <w:szCs w:val="26"/>
        </w:rPr>
        <w:t>Неэффективное использование бюджетных средств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 в сумме 1003202,57 руб., в том числе:</w:t>
      </w:r>
    </w:p>
    <w:p w:rsidR="00406A3E" w:rsidRPr="00C82CEF" w:rsidRDefault="00406A3E" w:rsidP="00C82CE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     - 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  <w:u w:val="single"/>
        </w:rPr>
        <w:t>МКДОУ Комарьевский детский сад «Петушок» – 13095,41 руб.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 (приобретение бутилированной воды – 2125,00 руб., пени – 6,20 руб. и штрафы – 10964,21 руб.);</w:t>
      </w:r>
    </w:p>
    <w:p w:rsidR="00406A3E" w:rsidRPr="00C82CEF" w:rsidRDefault="00406A3E" w:rsidP="00C82CE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i w:val="0"/>
          <w:sz w:val="26"/>
          <w:szCs w:val="26"/>
          <w:u w:val="single"/>
        </w:rPr>
        <w:t>- МКОУ Комарьевская СОШ – 3271,10 руб.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 (</w:t>
      </w:r>
      <w:bookmarkStart w:id="8" w:name="_Hlk33000668"/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>пеня за несвоевременное предоставление данных по НДФЛ – 81,52 руб.</w:t>
      </w:r>
      <w:bookmarkEnd w:id="8"/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>, штраф за несвоевременное предоставление данных по НДФЛ -3189,58);</w:t>
      </w:r>
    </w:p>
    <w:p w:rsidR="00406A3E" w:rsidRPr="00C82CEF" w:rsidRDefault="00406A3E" w:rsidP="00C82CE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i w:val="0"/>
          <w:sz w:val="26"/>
          <w:szCs w:val="26"/>
          <w:u w:val="single"/>
        </w:rPr>
        <w:t xml:space="preserve">     - МКОУ Ярковская СОШ – 30536,06 руб.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 (пеня за несвоевременное предоставление данных по НДФЛ – 36,06 руб., штрафы: за нарушение законодательства об индивидуальном учете в системе обязательного пенсионного 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lastRenderedPageBreak/>
        <w:t>страхования – 500,00 руб., и за нарушение санитарно-эпидемиологического законодательства – 30000 ,00 руб.);</w:t>
      </w:r>
    </w:p>
    <w:p w:rsidR="00406A3E" w:rsidRPr="00C82CEF" w:rsidRDefault="00406A3E" w:rsidP="00C82CE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 w:val="0"/>
          <w:sz w:val="26"/>
          <w:szCs w:val="26"/>
        </w:rPr>
      </w:pPr>
      <w:bookmarkStart w:id="9" w:name="_Hlk32933975"/>
      <w:r w:rsidRPr="00C82CEF">
        <w:rPr>
          <w:rFonts w:ascii="Times New Roman" w:eastAsia="Calibri" w:hAnsi="Times New Roman" w:cs="Times New Roman"/>
          <w:i w:val="0"/>
          <w:sz w:val="26"/>
          <w:szCs w:val="26"/>
          <w:u w:val="single"/>
        </w:rPr>
        <w:t>- внешняя проверка годового отчета по исполнению бюджета – 956300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 руб. </w:t>
      </w:r>
      <w:bookmarkStart w:id="10" w:name="_Hlk33001002"/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(средства бюджета направлены на оплату штрафов, пеней за несвоевременную оплату налогов, сборов и страховых взносов.) </w:t>
      </w:r>
      <w:bookmarkEnd w:id="10"/>
    </w:p>
    <w:bookmarkEnd w:id="9"/>
    <w:p w:rsidR="00406A3E" w:rsidRPr="00C82CEF" w:rsidRDefault="00406A3E" w:rsidP="00C82CEF">
      <w:pPr>
        <w:pStyle w:val="ab"/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b/>
          <w:i w:val="0"/>
          <w:sz w:val="26"/>
          <w:szCs w:val="26"/>
        </w:rPr>
        <w:t xml:space="preserve">Незаконное использование бюджетных средств 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>в сумме315311,79 руб., в том числе:</w:t>
      </w:r>
    </w:p>
    <w:p w:rsidR="00406A3E" w:rsidRPr="00C82CEF" w:rsidRDefault="00406A3E" w:rsidP="00C82CEF">
      <w:pPr>
        <w:spacing w:after="0" w:line="240" w:lineRule="auto"/>
        <w:ind w:firstLine="708"/>
        <w:rPr>
          <w:rFonts w:ascii="Times New Roman" w:eastAsia="Calibri" w:hAnsi="Times New Roman" w:cs="Times New Roman"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i w:val="0"/>
          <w:sz w:val="26"/>
          <w:szCs w:val="26"/>
          <w:u w:val="single"/>
        </w:rPr>
        <w:t>- МКОУ Ярковская СОШ – 285311,79 руб.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 (незаконно выплачена заработная плата, в том числе РК);</w:t>
      </w:r>
    </w:p>
    <w:p w:rsidR="00406A3E" w:rsidRPr="00C82CEF" w:rsidRDefault="00406A3E" w:rsidP="00C82CEF">
      <w:pPr>
        <w:spacing w:after="0" w:line="240" w:lineRule="auto"/>
        <w:ind w:firstLine="708"/>
        <w:rPr>
          <w:rFonts w:ascii="Times New Roman" w:eastAsia="Calibri" w:hAnsi="Times New Roman" w:cs="Times New Roman"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i w:val="0"/>
          <w:sz w:val="26"/>
          <w:szCs w:val="26"/>
          <w:u w:val="single"/>
        </w:rPr>
        <w:t>- внешняя проверка годового отчета по исполнению бюджета –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 30000,00 руб. (администрация Волчанского сельсовета, средства резервного фонда расходованы в нарушение ст. 14 131-ФЗ).</w:t>
      </w:r>
    </w:p>
    <w:p w:rsidR="00406A3E" w:rsidRPr="00C82CEF" w:rsidRDefault="00406A3E" w:rsidP="00C82CEF">
      <w:pPr>
        <w:pStyle w:val="ab"/>
        <w:numPr>
          <w:ilvl w:val="0"/>
          <w:numId w:val="26"/>
        </w:numPr>
        <w:spacing w:after="0" w:line="240" w:lineRule="auto"/>
        <w:jc w:val="both"/>
        <w:rPr>
          <w:rFonts w:ascii="Times New Roman" w:eastAsia="Calibri" w:hAnsi="Times New Roman" w:cs="Times New Roman"/>
          <w:i w:val="0"/>
          <w:sz w:val="26"/>
          <w:szCs w:val="26"/>
        </w:rPr>
      </w:pPr>
      <w:r w:rsidRPr="00C82CEF">
        <w:rPr>
          <w:rFonts w:ascii="Times New Roman" w:eastAsia="Calibri" w:hAnsi="Times New Roman" w:cs="Times New Roman"/>
          <w:b/>
          <w:i w:val="0"/>
          <w:sz w:val="26"/>
          <w:szCs w:val="26"/>
        </w:rPr>
        <w:t>Прочие нарушения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 xml:space="preserve"> в сумме 509900,00 руб., превышение установленных нормативов формирования расходов на оплату труда в сумме </w:t>
      </w:r>
      <w:r w:rsidRPr="00C82CEF">
        <w:rPr>
          <w:rFonts w:ascii="Times New Roman" w:eastAsia="Calibri" w:hAnsi="Times New Roman" w:cs="Times New Roman"/>
          <w:sz w:val="26"/>
          <w:szCs w:val="26"/>
        </w:rPr>
        <w:t xml:space="preserve">по подразделу 0104 </w:t>
      </w:r>
      <w:r w:rsidRPr="00C82CEF">
        <w:rPr>
          <w:rFonts w:ascii="Times New Roman" w:eastAsia="Calibri" w:hAnsi="Times New Roman" w:cs="Times New Roman"/>
          <w:i w:val="0"/>
          <w:sz w:val="26"/>
          <w:szCs w:val="26"/>
        </w:rPr>
        <w:t>(функционирование местной администрации) (Шагальский сельсовет).</w:t>
      </w:r>
    </w:p>
    <w:p w:rsidR="00406A3E" w:rsidRPr="00C82CEF" w:rsidRDefault="00406A3E" w:rsidP="00C82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 w:val="0"/>
          <w:iCs w:val="0"/>
          <w:sz w:val="26"/>
          <w:szCs w:val="26"/>
          <w:lang w:eastAsia="ru-RU"/>
        </w:rPr>
      </w:pPr>
      <w:bookmarkStart w:id="11" w:name="_GoBack"/>
      <w:bookmarkEnd w:id="11"/>
      <w:r w:rsidRPr="00C82CEF">
        <w:rPr>
          <w:rFonts w:ascii="Times New Roman" w:eastAsia="Times New Roman" w:hAnsi="Times New Roman" w:cs="Times New Roman"/>
          <w:b/>
          <w:bCs/>
          <w:i w:val="0"/>
          <w:iCs w:val="0"/>
          <w:sz w:val="26"/>
          <w:szCs w:val="26"/>
          <w:lang w:eastAsia="ru-RU"/>
        </w:rPr>
        <w:t>Кадровое обеспечение деятельности Ревизионной комиссии</w:t>
      </w:r>
    </w:p>
    <w:p w:rsidR="00406A3E" w:rsidRPr="00C82CEF" w:rsidRDefault="00406A3E" w:rsidP="00C82C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>Штатная численность сотрудников Ревизионной комиссии составляет 3 единицы, из них по состоянию на 31.12.2019 года замещено 2. Должность председателя замещена с февраля 2017г. Должность аудитора замещена с апреля 2017 года. По состоянию на 31.12.2019г. вакансия должности инспектора.</w:t>
      </w:r>
    </w:p>
    <w:p w:rsidR="00406A3E" w:rsidRPr="00C82CEF" w:rsidRDefault="00406A3E" w:rsidP="00C82C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За отчётный период председатель и аудитор Ревизионной комиссии прошли курсы профессиональной подготовки, проводившиеся в Учебном центре технико-экономических знаний в г. Новосибирске. </w:t>
      </w:r>
    </w:p>
    <w:p w:rsidR="00406A3E" w:rsidRPr="00C82CEF" w:rsidRDefault="00406A3E" w:rsidP="00C82C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>На сайте регулярно размещается общая информация о контрольном органе муниципального образования, приведена нормативно-правовая база, представлены годовые планы и отчеты, а также отчёты по результатам проведённых контрольных и экспертно-аналитических мероприятий.</w:t>
      </w:r>
    </w:p>
    <w:p w:rsidR="00406A3E" w:rsidRPr="00C82CEF" w:rsidRDefault="00406A3E" w:rsidP="00C82C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 xml:space="preserve">По результатам контрольных и экспертно-аналитических мероприятий в 2019 году руководителям учреждений и главам поселений вынесено 10 представлений об устранении выявленных нарушений. </w:t>
      </w:r>
      <w:r w:rsidRPr="00C82CEF">
        <w:rPr>
          <w:rFonts w:ascii="Times New Roman" w:hAnsi="Times New Roman" w:cs="Times New Roman"/>
          <w:i w:val="0"/>
          <w:sz w:val="26"/>
          <w:szCs w:val="26"/>
        </w:rPr>
        <w:t>Предложенные к устранению нарушения устранены.</w:t>
      </w:r>
    </w:p>
    <w:p w:rsidR="00406A3E" w:rsidRPr="00C82CEF" w:rsidRDefault="00406A3E" w:rsidP="00C82CEF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 xml:space="preserve">По итогам экспертно-аналитического мероприятия «Подготовка информационно-аналитической записки об исполнении бюджетов поселений Доволенского района Новосибирской области за 1 квартал 2019 года», главы администраций Ярковского и Красногривенского сельсоветов за нарушение требований статей 264.1 – 264.2 Бюджетного кодекса РФ за несвоевременное предоставление отчетов об исполнении бюджета за 1 квартал 2019г решением мирового судьи оштрафованы по 10 000 руб.  </w:t>
      </w:r>
    </w:p>
    <w:p w:rsidR="00406A3E" w:rsidRPr="00C82CEF" w:rsidRDefault="00406A3E" w:rsidP="00C82CEF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 xml:space="preserve">Результатом контрольных и экспертно-аналитических мероприятий, проведенных Ревизионной комиссией в 2019 году, явилось увеличение нарушений и недостатков, установленных при проверках, так:  </w:t>
      </w:r>
    </w:p>
    <w:p w:rsidR="00406A3E" w:rsidRPr="00C82CEF" w:rsidRDefault="00406A3E" w:rsidP="00C82CEF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>- в ходе контрольной деятельности, в сравнении с 2018 годом рост финансовых нарушений более чем в 3,5 раза или на 1 745 049,67 руб.</w:t>
      </w:r>
    </w:p>
    <w:p w:rsidR="00406A3E" w:rsidRPr="00C82CEF" w:rsidRDefault="00406A3E" w:rsidP="00C82CEF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bCs/>
          <w:i w:val="0"/>
          <w:iCs w:val="0"/>
          <w:sz w:val="26"/>
          <w:szCs w:val="26"/>
          <w:lang w:eastAsia="ru-RU"/>
        </w:rPr>
        <w:t xml:space="preserve">- в ходе экспертно-аналитической деятельности, нарушения действующего законодательства, а также работа по устранению выявленных нарушений осталась на уровне 2018 года. </w:t>
      </w:r>
    </w:p>
    <w:p w:rsidR="00406A3E" w:rsidRPr="00C82CEF" w:rsidRDefault="00406A3E" w:rsidP="00C82CEF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FF0000"/>
          <w:sz w:val="26"/>
          <w:szCs w:val="26"/>
          <w:lang w:eastAsia="ru-RU"/>
        </w:rPr>
      </w:pPr>
    </w:p>
    <w:p w:rsidR="00406A3E" w:rsidRPr="00C82CEF" w:rsidRDefault="00406A3E" w:rsidP="00C82CEF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color w:val="FF0000"/>
          <w:sz w:val="26"/>
          <w:szCs w:val="26"/>
          <w:lang w:eastAsia="ru-RU"/>
        </w:rPr>
      </w:pPr>
    </w:p>
    <w:p w:rsidR="00406A3E" w:rsidRPr="00C82CEF" w:rsidRDefault="00406A3E" w:rsidP="00C82CEF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  <w:r w:rsidRPr="00C82CEF"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t xml:space="preserve">Председатель                                                                                Ю.А. Левина </w:t>
      </w:r>
    </w:p>
    <w:p w:rsidR="00C65539" w:rsidRPr="00C82CEF" w:rsidRDefault="00C65539" w:rsidP="00C82CEF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  <w:sectPr w:rsidR="00C65539" w:rsidRPr="00C82CEF" w:rsidSect="00731580">
          <w:footerReference w:type="default" r:id="rId8"/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tbl>
      <w:tblPr>
        <w:tblStyle w:val="afb"/>
        <w:tblW w:w="0" w:type="auto"/>
        <w:tblLayout w:type="fixed"/>
        <w:tblLook w:val="04A0"/>
      </w:tblPr>
      <w:tblGrid>
        <w:gridCol w:w="4870"/>
        <w:gridCol w:w="1067"/>
        <w:gridCol w:w="1513"/>
        <w:gridCol w:w="1339"/>
        <w:gridCol w:w="1559"/>
        <w:gridCol w:w="1276"/>
        <w:gridCol w:w="1373"/>
        <w:gridCol w:w="1572"/>
      </w:tblGrid>
      <w:tr w:rsidR="00406A3E" w:rsidRPr="00406A3E" w:rsidTr="00406A3E">
        <w:trPr>
          <w:trHeight w:val="1272"/>
        </w:trPr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i w:val="0"/>
                <w:iCs w:val="0"/>
                <w:sz w:val="26"/>
                <w:szCs w:val="26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i w:val="0"/>
                <w:sz w:val="26"/>
                <w:szCs w:val="26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i w:val="0"/>
                <w:sz w:val="26"/>
                <w:szCs w:val="26"/>
                <w:lang w:eastAsia="ru-RU"/>
              </w:rPr>
            </w:pPr>
          </w:p>
        </w:tc>
        <w:tc>
          <w:tcPr>
            <w:tcW w:w="7119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C82CEF" w:rsidRDefault="00406A3E" w:rsidP="00406A3E">
            <w:pPr>
              <w:rPr>
                <w:rFonts w:ascii="Times New Roman" w:eastAsia="Times New Roman" w:hAnsi="Times New Roman" w:cs="Times New Roman"/>
                <w:i w:val="0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i w:val="0"/>
                <w:sz w:val="26"/>
                <w:szCs w:val="26"/>
                <w:lang w:eastAsia="ru-RU"/>
              </w:rPr>
              <w:t xml:space="preserve">Приложение №1 </w:t>
            </w:r>
          </w:p>
          <w:p w:rsidR="00406A3E" w:rsidRPr="00406A3E" w:rsidRDefault="00406A3E" w:rsidP="00C82CEF">
            <w:pPr>
              <w:rPr>
                <w:rFonts w:ascii="Times New Roman" w:eastAsia="Times New Roman" w:hAnsi="Times New Roman" w:cs="Times New Roman"/>
                <w:i w:val="0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i w:val="0"/>
                <w:sz w:val="26"/>
                <w:szCs w:val="26"/>
                <w:lang w:eastAsia="ru-RU"/>
              </w:rPr>
              <w:t>к отчету о деятельности Ревизионной комиссии Доволенского района Новосибирской области</w:t>
            </w:r>
            <w:r w:rsidRPr="00406A3E">
              <w:rPr>
                <w:rFonts w:ascii="Times New Roman" w:eastAsia="Times New Roman" w:hAnsi="Times New Roman" w:cs="Times New Roman"/>
                <w:i w:val="0"/>
                <w:sz w:val="26"/>
                <w:szCs w:val="26"/>
                <w:lang w:eastAsia="ru-RU"/>
              </w:rPr>
              <w:br/>
              <w:t>за 2019 год</w:t>
            </w:r>
          </w:p>
        </w:tc>
      </w:tr>
      <w:tr w:rsidR="00406A3E" w:rsidRPr="00406A3E" w:rsidTr="00406A3E">
        <w:trPr>
          <w:trHeight w:val="420"/>
        </w:trPr>
        <w:tc>
          <w:tcPr>
            <w:tcW w:w="1299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Установленные финансовые нарушения в ходе контрольных мероприятий в 2019 году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6A3E" w:rsidRPr="00406A3E" w:rsidTr="00406A3E">
        <w:trPr>
          <w:trHeight w:val="263"/>
        </w:trPr>
        <w:tc>
          <w:tcPr>
            <w:tcW w:w="14569" w:type="dxa"/>
            <w:gridSpan w:val="8"/>
            <w:tcBorders>
              <w:top w:val="nil"/>
            </w:tcBorders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06A3E" w:rsidRPr="00406A3E" w:rsidTr="00406A3E">
        <w:trPr>
          <w:trHeight w:val="420"/>
        </w:trPr>
        <w:tc>
          <w:tcPr>
            <w:tcW w:w="4870" w:type="dxa"/>
            <w:vMerge w:val="restart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контрольного (экспертного-аналитического) мероприятия</w:t>
            </w:r>
          </w:p>
        </w:tc>
        <w:tc>
          <w:tcPr>
            <w:tcW w:w="1067" w:type="dxa"/>
            <w:vMerge w:val="restart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нецелевое </w:t>
            </w:r>
          </w:p>
        </w:tc>
        <w:tc>
          <w:tcPr>
            <w:tcW w:w="1513" w:type="dxa"/>
            <w:vMerge w:val="restart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неправомерное</w:t>
            </w:r>
          </w:p>
        </w:tc>
        <w:tc>
          <w:tcPr>
            <w:tcW w:w="1339" w:type="dxa"/>
            <w:vMerge w:val="restart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необоснованное</w:t>
            </w:r>
          </w:p>
        </w:tc>
        <w:tc>
          <w:tcPr>
            <w:tcW w:w="1559" w:type="dxa"/>
            <w:vMerge w:val="restart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неэффективное</w:t>
            </w:r>
          </w:p>
        </w:tc>
        <w:tc>
          <w:tcPr>
            <w:tcW w:w="1276" w:type="dxa"/>
            <w:vMerge w:val="restart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незаконное</w:t>
            </w:r>
          </w:p>
        </w:tc>
        <w:tc>
          <w:tcPr>
            <w:tcW w:w="1373" w:type="dxa"/>
            <w:vMerge w:val="restart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прочие нарушения</w:t>
            </w:r>
          </w:p>
        </w:tc>
        <w:tc>
          <w:tcPr>
            <w:tcW w:w="1572" w:type="dxa"/>
            <w:vMerge w:val="restart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общая сумма установленных нарушений</w:t>
            </w:r>
          </w:p>
        </w:tc>
      </w:tr>
      <w:tr w:rsidR="00406A3E" w:rsidRPr="00406A3E" w:rsidTr="00406A3E">
        <w:trPr>
          <w:trHeight w:val="559"/>
        </w:trPr>
        <w:tc>
          <w:tcPr>
            <w:tcW w:w="4870" w:type="dxa"/>
            <w:vMerge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67" w:type="dxa"/>
            <w:vMerge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13" w:type="dxa"/>
            <w:vMerge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39" w:type="dxa"/>
            <w:vMerge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vMerge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73" w:type="dxa"/>
            <w:vMerge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72" w:type="dxa"/>
            <w:vMerge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406A3E" w:rsidRPr="00406A3E" w:rsidTr="00406A3E">
        <w:trPr>
          <w:trHeight w:val="900"/>
        </w:trPr>
        <w:tc>
          <w:tcPr>
            <w:tcW w:w="4870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Проверка использования средств бюджета Доволденского района МКДОУ Комарьевский детский сад "Петушок" за 2018 год</w:t>
            </w:r>
          </w:p>
        </w:tc>
        <w:tc>
          <w:tcPr>
            <w:tcW w:w="1067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13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39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63 021,86</w:t>
            </w:r>
          </w:p>
        </w:tc>
        <w:tc>
          <w:tcPr>
            <w:tcW w:w="1559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13 095,41</w:t>
            </w:r>
          </w:p>
        </w:tc>
        <w:tc>
          <w:tcPr>
            <w:tcW w:w="1276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73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72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76 117,27</w:t>
            </w:r>
          </w:p>
        </w:tc>
      </w:tr>
      <w:tr w:rsidR="00406A3E" w:rsidRPr="00406A3E" w:rsidTr="00406A3E">
        <w:trPr>
          <w:trHeight w:val="600"/>
        </w:trPr>
        <w:tc>
          <w:tcPr>
            <w:tcW w:w="4870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Проверка использования средств бюджета Доволенского района МКОУ Комарьевская СОШ за 2018 год </w:t>
            </w:r>
          </w:p>
        </w:tc>
        <w:tc>
          <w:tcPr>
            <w:tcW w:w="1067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13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39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6 159,00</w:t>
            </w:r>
          </w:p>
        </w:tc>
        <w:tc>
          <w:tcPr>
            <w:tcW w:w="1559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3 271,10</w:t>
            </w:r>
          </w:p>
        </w:tc>
        <w:tc>
          <w:tcPr>
            <w:tcW w:w="1276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73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72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9 430,10</w:t>
            </w:r>
          </w:p>
        </w:tc>
      </w:tr>
      <w:tr w:rsidR="00406A3E" w:rsidRPr="00406A3E" w:rsidTr="00406A3E">
        <w:trPr>
          <w:trHeight w:val="600"/>
        </w:trPr>
        <w:tc>
          <w:tcPr>
            <w:tcW w:w="4870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Проверка использования средств бюджета Доволенского района МКОУ Ярковская СОШ за 2018 год </w:t>
            </w:r>
          </w:p>
        </w:tc>
        <w:tc>
          <w:tcPr>
            <w:tcW w:w="1067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13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39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452 473,64</w:t>
            </w:r>
          </w:p>
        </w:tc>
        <w:tc>
          <w:tcPr>
            <w:tcW w:w="1559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30 536,06</w:t>
            </w:r>
          </w:p>
        </w:tc>
        <w:tc>
          <w:tcPr>
            <w:tcW w:w="1276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285 311,79</w:t>
            </w:r>
          </w:p>
        </w:tc>
        <w:tc>
          <w:tcPr>
            <w:tcW w:w="1373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72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768 321,49</w:t>
            </w:r>
          </w:p>
        </w:tc>
      </w:tr>
      <w:tr w:rsidR="00406A3E" w:rsidRPr="00406A3E" w:rsidTr="00406A3E">
        <w:trPr>
          <w:trHeight w:val="420"/>
        </w:trPr>
        <w:tc>
          <w:tcPr>
            <w:tcW w:w="4870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Внешняя проверка годового отчета по исполнению бюджета*</w:t>
            </w:r>
          </w:p>
        </w:tc>
        <w:tc>
          <w:tcPr>
            <w:tcW w:w="1067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13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339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956 300,00</w:t>
            </w:r>
          </w:p>
        </w:tc>
        <w:tc>
          <w:tcPr>
            <w:tcW w:w="1276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30 000,00</w:t>
            </w:r>
          </w:p>
        </w:tc>
        <w:tc>
          <w:tcPr>
            <w:tcW w:w="1373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509 900,00</w:t>
            </w:r>
          </w:p>
        </w:tc>
        <w:tc>
          <w:tcPr>
            <w:tcW w:w="1572" w:type="dxa"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1 496 200,00</w:t>
            </w:r>
          </w:p>
        </w:tc>
      </w:tr>
      <w:tr w:rsidR="00406A3E" w:rsidRPr="00406A3E" w:rsidTr="00406A3E">
        <w:trPr>
          <w:trHeight w:val="420"/>
        </w:trPr>
        <w:tc>
          <w:tcPr>
            <w:tcW w:w="4870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067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13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39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  <w:t>521 654,50</w:t>
            </w:r>
          </w:p>
        </w:tc>
        <w:tc>
          <w:tcPr>
            <w:tcW w:w="1559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  <w:t>1 003 202,57</w:t>
            </w:r>
          </w:p>
        </w:tc>
        <w:tc>
          <w:tcPr>
            <w:tcW w:w="1276" w:type="dxa"/>
            <w:noWrap/>
            <w:hideMark/>
          </w:tcPr>
          <w:p w:rsidR="00406A3E" w:rsidRPr="00406A3E" w:rsidRDefault="00406A3E" w:rsidP="00406A3E">
            <w:pPr>
              <w:ind w:left="-113"/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  <w:t>315 311,79</w:t>
            </w:r>
          </w:p>
        </w:tc>
        <w:tc>
          <w:tcPr>
            <w:tcW w:w="1373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  <w:t>509 900,00</w:t>
            </w:r>
          </w:p>
        </w:tc>
        <w:tc>
          <w:tcPr>
            <w:tcW w:w="1572" w:type="dxa"/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b/>
                <w:bCs/>
                <w:i w:val="0"/>
                <w:sz w:val="24"/>
                <w:szCs w:val="24"/>
                <w:lang w:eastAsia="ru-RU"/>
              </w:rPr>
              <w:t>2 350 068,86</w:t>
            </w:r>
          </w:p>
        </w:tc>
      </w:tr>
      <w:tr w:rsidR="00406A3E" w:rsidRPr="00406A3E" w:rsidTr="00406A3E">
        <w:trPr>
          <w:trHeight w:val="420"/>
        </w:trPr>
        <w:tc>
          <w:tcPr>
            <w:tcW w:w="12997" w:type="dxa"/>
            <w:gridSpan w:val="7"/>
            <w:tcBorders>
              <w:bottom w:val="nil"/>
            </w:tcBorders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72" w:type="dxa"/>
            <w:tcBorders>
              <w:bottom w:val="nil"/>
            </w:tcBorders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406A3E" w:rsidRPr="00406A3E" w:rsidTr="00406A3E">
        <w:trPr>
          <w:trHeight w:val="420"/>
        </w:trPr>
        <w:tc>
          <w:tcPr>
            <w:tcW w:w="1456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*Расходы подраздела 0104 (функционирование местной администрации </w:t>
            </w: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превышают</w:t>
            </w: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установленные нормативы формирования расходов 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оплату труда)</w:t>
            </w:r>
            <w:r w:rsidRPr="00406A3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Шагальском сельсовете на 509 900,00 руб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406A3E" w:rsidRPr="00406A3E" w:rsidTr="00406A3E">
        <w:trPr>
          <w:trHeight w:val="420"/>
        </w:trPr>
        <w:tc>
          <w:tcPr>
            <w:tcW w:w="487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406A3E" w:rsidRPr="00406A3E" w:rsidRDefault="00406A3E" w:rsidP="00406A3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C65539" w:rsidRPr="00731580" w:rsidRDefault="00C65539" w:rsidP="00975C29">
      <w:pPr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6"/>
          <w:szCs w:val="26"/>
          <w:lang w:eastAsia="ru-RU"/>
        </w:rPr>
      </w:pPr>
    </w:p>
    <w:sectPr w:rsidR="00C65539" w:rsidRPr="00731580" w:rsidSect="00C65539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E24" w:rsidRDefault="008D1E24" w:rsidP="001D77FC">
      <w:pPr>
        <w:spacing w:after="0" w:line="240" w:lineRule="auto"/>
      </w:pPr>
      <w:r>
        <w:separator/>
      </w:r>
    </w:p>
  </w:endnote>
  <w:endnote w:type="continuationSeparator" w:id="1">
    <w:p w:rsidR="008D1E24" w:rsidRDefault="008D1E24" w:rsidP="001D7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670946"/>
      <w:docPartObj>
        <w:docPartGallery w:val="Page Numbers (Bottom of Page)"/>
        <w:docPartUnique/>
      </w:docPartObj>
    </w:sdtPr>
    <w:sdtContent>
      <w:p w:rsidR="001D77FC" w:rsidRDefault="00EB4132">
        <w:pPr>
          <w:pStyle w:val="af9"/>
          <w:jc w:val="right"/>
        </w:pPr>
        <w:r>
          <w:fldChar w:fldCharType="begin"/>
        </w:r>
        <w:r w:rsidR="001D77FC">
          <w:instrText>PAGE   \* MERGEFORMAT</w:instrText>
        </w:r>
        <w:r>
          <w:fldChar w:fldCharType="separate"/>
        </w:r>
        <w:r w:rsidR="00C34716">
          <w:rPr>
            <w:noProof/>
          </w:rPr>
          <w:t>1</w:t>
        </w:r>
        <w:r>
          <w:fldChar w:fldCharType="end"/>
        </w:r>
      </w:p>
    </w:sdtContent>
  </w:sdt>
  <w:p w:rsidR="001D77FC" w:rsidRDefault="001D77FC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E24" w:rsidRDefault="008D1E24" w:rsidP="001D77FC">
      <w:pPr>
        <w:spacing w:after="0" w:line="240" w:lineRule="auto"/>
      </w:pPr>
      <w:r>
        <w:separator/>
      </w:r>
    </w:p>
  </w:footnote>
  <w:footnote w:type="continuationSeparator" w:id="1">
    <w:p w:rsidR="008D1E24" w:rsidRDefault="008D1E24" w:rsidP="001D7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3D7F"/>
    <w:multiLevelType w:val="hybridMultilevel"/>
    <w:tmpl w:val="01849FF0"/>
    <w:lvl w:ilvl="0" w:tplc="BECAD7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E6421"/>
    <w:multiLevelType w:val="hybridMultilevel"/>
    <w:tmpl w:val="020A7424"/>
    <w:lvl w:ilvl="0" w:tplc="901293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7A2CEA"/>
    <w:multiLevelType w:val="hybridMultilevel"/>
    <w:tmpl w:val="8DDCA88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ED6865A4">
      <w:start w:val="1"/>
      <w:numFmt w:val="decimal"/>
      <w:lvlText w:val="%2."/>
      <w:lvlJc w:val="left"/>
      <w:pPr>
        <w:ind w:left="2958" w:hanging="12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F461F70"/>
    <w:multiLevelType w:val="hybridMultilevel"/>
    <w:tmpl w:val="BF42BF3E"/>
    <w:lvl w:ilvl="0" w:tplc="088425A4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0F6D7218"/>
    <w:multiLevelType w:val="hybridMultilevel"/>
    <w:tmpl w:val="B936E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C1321"/>
    <w:multiLevelType w:val="hybridMultilevel"/>
    <w:tmpl w:val="2A2EB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A46857"/>
    <w:multiLevelType w:val="hybridMultilevel"/>
    <w:tmpl w:val="9D3225E0"/>
    <w:lvl w:ilvl="0" w:tplc="51464968">
      <w:start w:val="1"/>
      <w:numFmt w:val="decimal"/>
      <w:lvlText w:val="%1."/>
      <w:lvlJc w:val="left"/>
      <w:pPr>
        <w:ind w:left="1305" w:hanging="9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744AAA"/>
    <w:multiLevelType w:val="hybridMultilevel"/>
    <w:tmpl w:val="54CEEE4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F90040C"/>
    <w:multiLevelType w:val="hybridMultilevel"/>
    <w:tmpl w:val="D318C5C6"/>
    <w:lvl w:ilvl="0" w:tplc="B1A0DCA0">
      <w:start w:val="1"/>
      <w:numFmt w:val="bullet"/>
      <w:lvlText w:val=""/>
      <w:lvlJc w:val="left"/>
      <w:pPr>
        <w:ind w:left="1426" w:hanging="360"/>
      </w:pPr>
      <w:rPr>
        <w:rFonts w:ascii="Symbol" w:hAnsi="Symbol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9">
    <w:nsid w:val="243254C5"/>
    <w:multiLevelType w:val="hybridMultilevel"/>
    <w:tmpl w:val="7F4AE09E"/>
    <w:lvl w:ilvl="0" w:tplc="90129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824EB"/>
    <w:multiLevelType w:val="hybridMultilevel"/>
    <w:tmpl w:val="F124A516"/>
    <w:lvl w:ilvl="0" w:tplc="BECAD7C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2A0650E7"/>
    <w:multiLevelType w:val="hybridMultilevel"/>
    <w:tmpl w:val="DEF6415E"/>
    <w:lvl w:ilvl="0" w:tplc="901293F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ED6865A4">
      <w:start w:val="1"/>
      <w:numFmt w:val="decimal"/>
      <w:lvlText w:val="%2."/>
      <w:lvlJc w:val="left"/>
      <w:pPr>
        <w:ind w:left="2958" w:hanging="12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2AA94BDD"/>
    <w:multiLevelType w:val="hybridMultilevel"/>
    <w:tmpl w:val="4770F20C"/>
    <w:lvl w:ilvl="0" w:tplc="901293F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041CF5"/>
    <w:multiLevelType w:val="hybridMultilevel"/>
    <w:tmpl w:val="3266D7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6C729A"/>
    <w:multiLevelType w:val="hybridMultilevel"/>
    <w:tmpl w:val="8B802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E20E4"/>
    <w:multiLevelType w:val="hybridMultilevel"/>
    <w:tmpl w:val="447830FC"/>
    <w:lvl w:ilvl="0" w:tplc="90129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1293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A25457"/>
    <w:multiLevelType w:val="hybridMultilevel"/>
    <w:tmpl w:val="9E0A6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0D73560"/>
    <w:multiLevelType w:val="hybridMultilevel"/>
    <w:tmpl w:val="B7E2FF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3602B8"/>
    <w:multiLevelType w:val="hybridMultilevel"/>
    <w:tmpl w:val="196A7D84"/>
    <w:lvl w:ilvl="0" w:tplc="55D89D32">
      <w:start w:val="1"/>
      <w:numFmt w:val="decimal"/>
      <w:lvlText w:val="%1."/>
      <w:lvlJc w:val="left"/>
      <w:pPr>
        <w:ind w:left="13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23C4270"/>
    <w:multiLevelType w:val="hybridMultilevel"/>
    <w:tmpl w:val="1B5017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9C608A"/>
    <w:multiLevelType w:val="hybridMultilevel"/>
    <w:tmpl w:val="B606A950"/>
    <w:lvl w:ilvl="0" w:tplc="90129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E053E0"/>
    <w:multiLevelType w:val="multilevel"/>
    <w:tmpl w:val="750E2D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4E7B1135"/>
    <w:multiLevelType w:val="hybridMultilevel"/>
    <w:tmpl w:val="B1C8B2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F5F3B27"/>
    <w:multiLevelType w:val="hybridMultilevel"/>
    <w:tmpl w:val="13087B48"/>
    <w:lvl w:ilvl="0" w:tplc="08842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5966C8"/>
    <w:multiLevelType w:val="hybridMultilevel"/>
    <w:tmpl w:val="A1B8AA50"/>
    <w:lvl w:ilvl="0" w:tplc="601EB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090A17"/>
    <w:multiLevelType w:val="hybridMultilevel"/>
    <w:tmpl w:val="76B474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98938A7"/>
    <w:multiLevelType w:val="hybridMultilevel"/>
    <w:tmpl w:val="58145D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4749A"/>
    <w:multiLevelType w:val="hybridMultilevel"/>
    <w:tmpl w:val="1A7687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947D5A"/>
    <w:multiLevelType w:val="hybridMultilevel"/>
    <w:tmpl w:val="6B24D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B849A7"/>
    <w:multiLevelType w:val="hybridMultilevel"/>
    <w:tmpl w:val="1794DBF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55D7B95"/>
    <w:multiLevelType w:val="hybridMultilevel"/>
    <w:tmpl w:val="C69CD9F0"/>
    <w:lvl w:ilvl="0" w:tplc="90129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1293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926C4E"/>
    <w:multiLevelType w:val="hybridMultilevel"/>
    <w:tmpl w:val="970EA11E"/>
    <w:lvl w:ilvl="0" w:tplc="90129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FF3288"/>
    <w:multiLevelType w:val="hybridMultilevel"/>
    <w:tmpl w:val="7294F5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AEA6614"/>
    <w:multiLevelType w:val="hybridMultilevel"/>
    <w:tmpl w:val="906E362A"/>
    <w:lvl w:ilvl="0" w:tplc="901293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>
    <w:nsid w:val="6FC23FF9"/>
    <w:multiLevelType w:val="hybridMultilevel"/>
    <w:tmpl w:val="EE0612C4"/>
    <w:lvl w:ilvl="0" w:tplc="601EB5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0011B1"/>
    <w:multiLevelType w:val="hybridMultilevel"/>
    <w:tmpl w:val="E3D04AE2"/>
    <w:lvl w:ilvl="0" w:tplc="088425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153374"/>
    <w:multiLevelType w:val="hybridMultilevel"/>
    <w:tmpl w:val="3D6E01DE"/>
    <w:lvl w:ilvl="0" w:tplc="601EB53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711E5ACC"/>
    <w:multiLevelType w:val="hybridMultilevel"/>
    <w:tmpl w:val="0A2EF7F0"/>
    <w:lvl w:ilvl="0" w:tplc="601EB5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A1B3661"/>
    <w:multiLevelType w:val="hybridMultilevel"/>
    <w:tmpl w:val="36F23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623CF6"/>
    <w:multiLevelType w:val="hybridMultilevel"/>
    <w:tmpl w:val="D70C7216"/>
    <w:lvl w:ilvl="0" w:tplc="90129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DA7A8D"/>
    <w:multiLevelType w:val="hybridMultilevel"/>
    <w:tmpl w:val="82965D82"/>
    <w:lvl w:ilvl="0" w:tplc="90129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276AEA"/>
    <w:multiLevelType w:val="hybridMultilevel"/>
    <w:tmpl w:val="B4468256"/>
    <w:lvl w:ilvl="0" w:tplc="90129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6"/>
  </w:num>
  <w:num w:numId="4">
    <w:abstractNumId w:val="2"/>
  </w:num>
  <w:num w:numId="5">
    <w:abstractNumId w:val="0"/>
  </w:num>
  <w:num w:numId="6">
    <w:abstractNumId w:val="27"/>
  </w:num>
  <w:num w:numId="7">
    <w:abstractNumId w:val="13"/>
  </w:num>
  <w:num w:numId="8">
    <w:abstractNumId w:val="17"/>
  </w:num>
  <w:num w:numId="9">
    <w:abstractNumId w:val="32"/>
  </w:num>
  <w:num w:numId="10">
    <w:abstractNumId w:val="26"/>
  </w:num>
  <w:num w:numId="11">
    <w:abstractNumId w:val="21"/>
  </w:num>
  <w:num w:numId="12">
    <w:abstractNumId w:val="20"/>
  </w:num>
  <w:num w:numId="13">
    <w:abstractNumId w:val="3"/>
  </w:num>
  <w:num w:numId="14">
    <w:abstractNumId w:val="31"/>
  </w:num>
  <w:num w:numId="15">
    <w:abstractNumId w:val="14"/>
  </w:num>
  <w:num w:numId="16">
    <w:abstractNumId w:val="11"/>
  </w:num>
  <w:num w:numId="17">
    <w:abstractNumId w:val="8"/>
  </w:num>
  <w:num w:numId="18">
    <w:abstractNumId w:val="12"/>
  </w:num>
  <w:num w:numId="19">
    <w:abstractNumId w:val="19"/>
  </w:num>
  <w:num w:numId="20">
    <w:abstractNumId w:val="22"/>
  </w:num>
  <w:num w:numId="21">
    <w:abstractNumId w:val="1"/>
  </w:num>
  <w:num w:numId="22">
    <w:abstractNumId w:val="29"/>
  </w:num>
  <w:num w:numId="23">
    <w:abstractNumId w:val="7"/>
  </w:num>
  <w:num w:numId="24">
    <w:abstractNumId w:val="9"/>
  </w:num>
  <w:num w:numId="25">
    <w:abstractNumId w:val="28"/>
  </w:num>
  <w:num w:numId="26">
    <w:abstractNumId w:val="4"/>
  </w:num>
  <w:num w:numId="27">
    <w:abstractNumId w:val="39"/>
  </w:num>
  <w:num w:numId="28">
    <w:abstractNumId w:val="40"/>
  </w:num>
  <w:num w:numId="29">
    <w:abstractNumId w:val="41"/>
  </w:num>
  <w:num w:numId="30">
    <w:abstractNumId w:val="6"/>
  </w:num>
  <w:num w:numId="31">
    <w:abstractNumId w:val="38"/>
  </w:num>
  <w:num w:numId="32">
    <w:abstractNumId w:val="23"/>
  </w:num>
  <w:num w:numId="33">
    <w:abstractNumId w:val="35"/>
  </w:num>
  <w:num w:numId="34">
    <w:abstractNumId w:val="33"/>
  </w:num>
  <w:num w:numId="35">
    <w:abstractNumId w:val="15"/>
  </w:num>
  <w:num w:numId="36">
    <w:abstractNumId w:val="30"/>
  </w:num>
  <w:num w:numId="37">
    <w:abstractNumId w:val="18"/>
  </w:num>
  <w:num w:numId="38">
    <w:abstractNumId w:val="10"/>
  </w:num>
  <w:num w:numId="39">
    <w:abstractNumId w:val="37"/>
  </w:num>
  <w:num w:numId="40">
    <w:abstractNumId w:val="36"/>
  </w:num>
  <w:num w:numId="41">
    <w:abstractNumId w:val="24"/>
  </w:num>
  <w:num w:numId="42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2C48"/>
    <w:rsid w:val="00033BEB"/>
    <w:rsid w:val="00034B86"/>
    <w:rsid w:val="00035D66"/>
    <w:rsid w:val="00042885"/>
    <w:rsid w:val="00062CA8"/>
    <w:rsid w:val="00064248"/>
    <w:rsid w:val="000644A8"/>
    <w:rsid w:val="00074F2A"/>
    <w:rsid w:val="00081D8A"/>
    <w:rsid w:val="000B60DB"/>
    <w:rsid w:val="000C43B1"/>
    <w:rsid w:val="000C7438"/>
    <w:rsid w:val="000E44C1"/>
    <w:rsid w:val="000F4496"/>
    <w:rsid w:val="000F756D"/>
    <w:rsid w:val="00135EE3"/>
    <w:rsid w:val="001364F1"/>
    <w:rsid w:val="00146437"/>
    <w:rsid w:val="00161652"/>
    <w:rsid w:val="0016298A"/>
    <w:rsid w:val="00172B1B"/>
    <w:rsid w:val="00186FFD"/>
    <w:rsid w:val="00190F09"/>
    <w:rsid w:val="001916A5"/>
    <w:rsid w:val="001935A4"/>
    <w:rsid w:val="001A029D"/>
    <w:rsid w:val="001C54EC"/>
    <w:rsid w:val="001D1D18"/>
    <w:rsid w:val="001D3834"/>
    <w:rsid w:val="001D4168"/>
    <w:rsid w:val="001D41CB"/>
    <w:rsid w:val="001D77FC"/>
    <w:rsid w:val="001E1D4A"/>
    <w:rsid w:val="001F5C00"/>
    <w:rsid w:val="00203ED5"/>
    <w:rsid w:val="002049EB"/>
    <w:rsid w:val="002300FF"/>
    <w:rsid w:val="00252CEE"/>
    <w:rsid w:val="002552A8"/>
    <w:rsid w:val="00257A31"/>
    <w:rsid w:val="0026474E"/>
    <w:rsid w:val="00277B62"/>
    <w:rsid w:val="00283E02"/>
    <w:rsid w:val="00291297"/>
    <w:rsid w:val="00294C43"/>
    <w:rsid w:val="002A08CA"/>
    <w:rsid w:val="002A1CD6"/>
    <w:rsid w:val="002A2F5F"/>
    <w:rsid w:val="002A407D"/>
    <w:rsid w:val="002D2E07"/>
    <w:rsid w:val="002E10DC"/>
    <w:rsid w:val="002E47DF"/>
    <w:rsid w:val="002F5D64"/>
    <w:rsid w:val="00304716"/>
    <w:rsid w:val="00317275"/>
    <w:rsid w:val="00372B09"/>
    <w:rsid w:val="00373EF2"/>
    <w:rsid w:val="00375637"/>
    <w:rsid w:val="00387D75"/>
    <w:rsid w:val="00390012"/>
    <w:rsid w:val="00393C79"/>
    <w:rsid w:val="003959D7"/>
    <w:rsid w:val="003A5057"/>
    <w:rsid w:val="003A7330"/>
    <w:rsid w:val="003A7DBB"/>
    <w:rsid w:val="003B0A6C"/>
    <w:rsid w:val="003B3FFB"/>
    <w:rsid w:val="003C03EB"/>
    <w:rsid w:val="003C044B"/>
    <w:rsid w:val="003C340E"/>
    <w:rsid w:val="003D17CD"/>
    <w:rsid w:val="003E31EB"/>
    <w:rsid w:val="003E7130"/>
    <w:rsid w:val="00406A3E"/>
    <w:rsid w:val="004143BC"/>
    <w:rsid w:val="00427168"/>
    <w:rsid w:val="00433FD2"/>
    <w:rsid w:val="00443120"/>
    <w:rsid w:val="004704A4"/>
    <w:rsid w:val="00492B51"/>
    <w:rsid w:val="004A3493"/>
    <w:rsid w:val="004B0A28"/>
    <w:rsid w:val="004B5A1E"/>
    <w:rsid w:val="004C0949"/>
    <w:rsid w:val="004C488E"/>
    <w:rsid w:val="004C4F86"/>
    <w:rsid w:val="004D3955"/>
    <w:rsid w:val="004D39B2"/>
    <w:rsid w:val="004D39E2"/>
    <w:rsid w:val="004E3A0E"/>
    <w:rsid w:val="004E6759"/>
    <w:rsid w:val="004F2D2D"/>
    <w:rsid w:val="004F3A52"/>
    <w:rsid w:val="0050453E"/>
    <w:rsid w:val="00515C58"/>
    <w:rsid w:val="00545523"/>
    <w:rsid w:val="00552526"/>
    <w:rsid w:val="005613C8"/>
    <w:rsid w:val="00561936"/>
    <w:rsid w:val="00570987"/>
    <w:rsid w:val="005716A1"/>
    <w:rsid w:val="005911F1"/>
    <w:rsid w:val="00593459"/>
    <w:rsid w:val="00593FE3"/>
    <w:rsid w:val="005A140A"/>
    <w:rsid w:val="005A4476"/>
    <w:rsid w:val="005B5D12"/>
    <w:rsid w:val="005C2D23"/>
    <w:rsid w:val="005D44D3"/>
    <w:rsid w:val="005E515E"/>
    <w:rsid w:val="005F1CFB"/>
    <w:rsid w:val="005F23CF"/>
    <w:rsid w:val="005F5632"/>
    <w:rsid w:val="00600361"/>
    <w:rsid w:val="006129E7"/>
    <w:rsid w:val="00624ED0"/>
    <w:rsid w:val="00631F73"/>
    <w:rsid w:val="00641A04"/>
    <w:rsid w:val="0064544D"/>
    <w:rsid w:val="0065562A"/>
    <w:rsid w:val="00665A98"/>
    <w:rsid w:val="00672E09"/>
    <w:rsid w:val="006956D2"/>
    <w:rsid w:val="00697AAF"/>
    <w:rsid w:val="006B1602"/>
    <w:rsid w:val="006B1AEB"/>
    <w:rsid w:val="006B7D62"/>
    <w:rsid w:val="006C7BF9"/>
    <w:rsid w:val="006E3F0D"/>
    <w:rsid w:val="006E7882"/>
    <w:rsid w:val="006F7A2C"/>
    <w:rsid w:val="00713A7C"/>
    <w:rsid w:val="007144B4"/>
    <w:rsid w:val="00717AF7"/>
    <w:rsid w:val="00730FDF"/>
    <w:rsid w:val="00731580"/>
    <w:rsid w:val="00734783"/>
    <w:rsid w:val="00736A9A"/>
    <w:rsid w:val="00752D85"/>
    <w:rsid w:val="007619E6"/>
    <w:rsid w:val="00761CEC"/>
    <w:rsid w:val="0076293A"/>
    <w:rsid w:val="00763F38"/>
    <w:rsid w:val="00766BFA"/>
    <w:rsid w:val="00767552"/>
    <w:rsid w:val="0077356D"/>
    <w:rsid w:val="00780CF1"/>
    <w:rsid w:val="007813B0"/>
    <w:rsid w:val="0078542A"/>
    <w:rsid w:val="00785BC3"/>
    <w:rsid w:val="00793BDD"/>
    <w:rsid w:val="0079454A"/>
    <w:rsid w:val="007965AC"/>
    <w:rsid w:val="007A6706"/>
    <w:rsid w:val="007B22DD"/>
    <w:rsid w:val="007D323D"/>
    <w:rsid w:val="007D54DB"/>
    <w:rsid w:val="007D67C1"/>
    <w:rsid w:val="007D6E50"/>
    <w:rsid w:val="007E2C48"/>
    <w:rsid w:val="007E6FDA"/>
    <w:rsid w:val="007F1FC5"/>
    <w:rsid w:val="007F3CD1"/>
    <w:rsid w:val="007F6924"/>
    <w:rsid w:val="007F7BC4"/>
    <w:rsid w:val="00803443"/>
    <w:rsid w:val="008073E2"/>
    <w:rsid w:val="0084002D"/>
    <w:rsid w:val="00851E32"/>
    <w:rsid w:val="008621E3"/>
    <w:rsid w:val="00875ADC"/>
    <w:rsid w:val="00882BAA"/>
    <w:rsid w:val="00886CD1"/>
    <w:rsid w:val="00891542"/>
    <w:rsid w:val="00893B9D"/>
    <w:rsid w:val="008A2F2E"/>
    <w:rsid w:val="008A7555"/>
    <w:rsid w:val="008B5DCF"/>
    <w:rsid w:val="008B69A0"/>
    <w:rsid w:val="008B7BF9"/>
    <w:rsid w:val="008C1C3F"/>
    <w:rsid w:val="008C5864"/>
    <w:rsid w:val="008D1695"/>
    <w:rsid w:val="008D1E16"/>
    <w:rsid w:val="008D1E24"/>
    <w:rsid w:val="008F149B"/>
    <w:rsid w:val="00901495"/>
    <w:rsid w:val="00910D7F"/>
    <w:rsid w:val="0091544D"/>
    <w:rsid w:val="0092114E"/>
    <w:rsid w:val="00935188"/>
    <w:rsid w:val="00935BB4"/>
    <w:rsid w:val="00937BBB"/>
    <w:rsid w:val="00966751"/>
    <w:rsid w:val="00975C29"/>
    <w:rsid w:val="00993717"/>
    <w:rsid w:val="009956B4"/>
    <w:rsid w:val="009A6006"/>
    <w:rsid w:val="009B544B"/>
    <w:rsid w:val="009D48E8"/>
    <w:rsid w:val="009D4B53"/>
    <w:rsid w:val="009E00D2"/>
    <w:rsid w:val="009E0AAC"/>
    <w:rsid w:val="009E3BBB"/>
    <w:rsid w:val="009F0625"/>
    <w:rsid w:val="009F1EDA"/>
    <w:rsid w:val="009F22FD"/>
    <w:rsid w:val="009F620F"/>
    <w:rsid w:val="009F6A51"/>
    <w:rsid w:val="00A036BB"/>
    <w:rsid w:val="00A03D9C"/>
    <w:rsid w:val="00A05AFD"/>
    <w:rsid w:val="00A06B82"/>
    <w:rsid w:val="00A219C2"/>
    <w:rsid w:val="00A27DC1"/>
    <w:rsid w:val="00A33589"/>
    <w:rsid w:val="00A36A44"/>
    <w:rsid w:val="00A52B93"/>
    <w:rsid w:val="00A55FCC"/>
    <w:rsid w:val="00A56DBF"/>
    <w:rsid w:val="00A60D5B"/>
    <w:rsid w:val="00A65152"/>
    <w:rsid w:val="00A71E13"/>
    <w:rsid w:val="00A76A4F"/>
    <w:rsid w:val="00A80ED9"/>
    <w:rsid w:val="00A9084D"/>
    <w:rsid w:val="00AA0282"/>
    <w:rsid w:val="00AB0554"/>
    <w:rsid w:val="00AC6B0F"/>
    <w:rsid w:val="00AD297D"/>
    <w:rsid w:val="00AE2FF1"/>
    <w:rsid w:val="00AF127A"/>
    <w:rsid w:val="00AF202D"/>
    <w:rsid w:val="00B02E4C"/>
    <w:rsid w:val="00B0714E"/>
    <w:rsid w:val="00B32942"/>
    <w:rsid w:val="00B3294B"/>
    <w:rsid w:val="00B414FD"/>
    <w:rsid w:val="00B51BDD"/>
    <w:rsid w:val="00B53259"/>
    <w:rsid w:val="00B57910"/>
    <w:rsid w:val="00B67625"/>
    <w:rsid w:val="00B74347"/>
    <w:rsid w:val="00B7673A"/>
    <w:rsid w:val="00B93B24"/>
    <w:rsid w:val="00B9457D"/>
    <w:rsid w:val="00B96D25"/>
    <w:rsid w:val="00BC2029"/>
    <w:rsid w:val="00BC4391"/>
    <w:rsid w:val="00BC71DF"/>
    <w:rsid w:val="00BE0107"/>
    <w:rsid w:val="00BE1AC7"/>
    <w:rsid w:val="00BE7C3D"/>
    <w:rsid w:val="00C10BAE"/>
    <w:rsid w:val="00C119E5"/>
    <w:rsid w:val="00C160B1"/>
    <w:rsid w:val="00C16CCE"/>
    <w:rsid w:val="00C26E52"/>
    <w:rsid w:val="00C34716"/>
    <w:rsid w:val="00C348EC"/>
    <w:rsid w:val="00C3620C"/>
    <w:rsid w:val="00C368F5"/>
    <w:rsid w:val="00C65539"/>
    <w:rsid w:val="00C76261"/>
    <w:rsid w:val="00C81FFF"/>
    <w:rsid w:val="00C82CEF"/>
    <w:rsid w:val="00CA10E6"/>
    <w:rsid w:val="00CA74D7"/>
    <w:rsid w:val="00CE7F92"/>
    <w:rsid w:val="00D13C41"/>
    <w:rsid w:val="00D1597E"/>
    <w:rsid w:val="00D16639"/>
    <w:rsid w:val="00D537B9"/>
    <w:rsid w:val="00D61577"/>
    <w:rsid w:val="00D8170C"/>
    <w:rsid w:val="00D81821"/>
    <w:rsid w:val="00D94F95"/>
    <w:rsid w:val="00D95F10"/>
    <w:rsid w:val="00D97F0D"/>
    <w:rsid w:val="00DC0AF0"/>
    <w:rsid w:val="00DC46E4"/>
    <w:rsid w:val="00DE463D"/>
    <w:rsid w:val="00DE491F"/>
    <w:rsid w:val="00DF50EB"/>
    <w:rsid w:val="00E07C7C"/>
    <w:rsid w:val="00E15B37"/>
    <w:rsid w:val="00E17910"/>
    <w:rsid w:val="00E26237"/>
    <w:rsid w:val="00E3683E"/>
    <w:rsid w:val="00E41416"/>
    <w:rsid w:val="00E44646"/>
    <w:rsid w:val="00E54E9E"/>
    <w:rsid w:val="00E562AB"/>
    <w:rsid w:val="00E60048"/>
    <w:rsid w:val="00E665BC"/>
    <w:rsid w:val="00E73C60"/>
    <w:rsid w:val="00E74967"/>
    <w:rsid w:val="00E87644"/>
    <w:rsid w:val="00E87A7F"/>
    <w:rsid w:val="00E93F34"/>
    <w:rsid w:val="00E96F3B"/>
    <w:rsid w:val="00EA0263"/>
    <w:rsid w:val="00EA2E2B"/>
    <w:rsid w:val="00EB013E"/>
    <w:rsid w:val="00EB4132"/>
    <w:rsid w:val="00EC4A92"/>
    <w:rsid w:val="00EE07B7"/>
    <w:rsid w:val="00EE3C28"/>
    <w:rsid w:val="00EE4599"/>
    <w:rsid w:val="00EF7E00"/>
    <w:rsid w:val="00F0139D"/>
    <w:rsid w:val="00F01922"/>
    <w:rsid w:val="00F01AA9"/>
    <w:rsid w:val="00F05C85"/>
    <w:rsid w:val="00F07746"/>
    <w:rsid w:val="00F1194D"/>
    <w:rsid w:val="00F1653D"/>
    <w:rsid w:val="00F20A35"/>
    <w:rsid w:val="00F23279"/>
    <w:rsid w:val="00F2504C"/>
    <w:rsid w:val="00F27415"/>
    <w:rsid w:val="00F35F74"/>
    <w:rsid w:val="00F4028A"/>
    <w:rsid w:val="00F47810"/>
    <w:rsid w:val="00F51FA2"/>
    <w:rsid w:val="00F66C01"/>
    <w:rsid w:val="00F75136"/>
    <w:rsid w:val="00F80077"/>
    <w:rsid w:val="00F8314D"/>
    <w:rsid w:val="00FA1F17"/>
    <w:rsid w:val="00FA4095"/>
    <w:rsid w:val="00FB3B24"/>
    <w:rsid w:val="00FB3D85"/>
    <w:rsid w:val="00FB4840"/>
    <w:rsid w:val="00FB6FF3"/>
    <w:rsid w:val="00FC26FC"/>
    <w:rsid w:val="00FC4450"/>
    <w:rsid w:val="00FD1EBF"/>
    <w:rsid w:val="00FE2921"/>
    <w:rsid w:val="00FE479D"/>
    <w:rsid w:val="00FF0069"/>
    <w:rsid w:val="00FF5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E02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283E02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E02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E02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E02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E02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E02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E02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E02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E02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83E02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283E02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283E02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283E02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283E02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283E02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283E02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283E02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283E02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83E02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3E02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283E02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283E02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283E02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283E02"/>
    <w:rPr>
      <w:b/>
      <w:bCs/>
      <w:spacing w:val="0"/>
    </w:rPr>
  </w:style>
  <w:style w:type="character" w:styleId="a9">
    <w:name w:val="Emphasis"/>
    <w:uiPriority w:val="20"/>
    <w:qFormat/>
    <w:rsid w:val="00283E02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283E0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83E0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83E02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283E02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283E02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283E02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283E02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283E02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283E02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283E02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283E02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283E02"/>
    <w:pPr>
      <w:outlineLvl w:val="9"/>
    </w:pPr>
    <w:rPr>
      <w:lang w:bidi="en-US"/>
    </w:rPr>
  </w:style>
  <w:style w:type="paragraph" w:customStyle="1" w:styleId="s1">
    <w:name w:val="s_1"/>
    <w:basedOn w:val="a"/>
    <w:rsid w:val="00EA0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Iniiaiieoaeno21">
    <w:name w:val="Iniiaiie oaeno 21"/>
    <w:basedOn w:val="a"/>
    <w:rsid w:val="009B544B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 w:val="0"/>
      <w:iCs w:val="0"/>
      <w:sz w:val="28"/>
      <w:szCs w:val="28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6B16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B1602"/>
    <w:rPr>
      <w:rFonts w:ascii="Tahoma" w:hAnsi="Tahoma" w:cs="Tahoma"/>
      <w:i/>
      <w:iCs/>
      <w:sz w:val="16"/>
      <w:szCs w:val="16"/>
    </w:rPr>
  </w:style>
  <w:style w:type="paragraph" w:styleId="af6">
    <w:name w:val="Normal (Web)"/>
    <w:basedOn w:val="a"/>
    <w:uiPriority w:val="99"/>
    <w:semiHidden/>
    <w:unhideWhenUsed/>
    <w:rsid w:val="00F232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customStyle="1" w:styleId="CharChar">
    <w:name w:val="Char Char Знак Знак Знак"/>
    <w:basedOn w:val="a"/>
    <w:rsid w:val="00190F09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i w:val="0"/>
      <w:iCs w:val="0"/>
      <w:lang w:val="en-US" w:eastAsia="de-DE"/>
    </w:rPr>
  </w:style>
  <w:style w:type="paragraph" w:styleId="af7">
    <w:name w:val="header"/>
    <w:basedOn w:val="a"/>
    <w:link w:val="af8"/>
    <w:uiPriority w:val="99"/>
    <w:unhideWhenUsed/>
    <w:rsid w:val="001D7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D77FC"/>
    <w:rPr>
      <w:i/>
      <w:iCs/>
      <w:sz w:val="20"/>
      <w:szCs w:val="20"/>
    </w:rPr>
  </w:style>
  <w:style w:type="paragraph" w:styleId="af9">
    <w:name w:val="footer"/>
    <w:basedOn w:val="a"/>
    <w:link w:val="afa"/>
    <w:uiPriority w:val="99"/>
    <w:unhideWhenUsed/>
    <w:rsid w:val="001D7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D77FC"/>
    <w:rPr>
      <w:i/>
      <w:iCs/>
      <w:sz w:val="20"/>
      <w:szCs w:val="20"/>
    </w:rPr>
  </w:style>
  <w:style w:type="table" w:styleId="afb">
    <w:name w:val="Table Grid"/>
    <w:basedOn w:val="a1"/>
    <w:uiPriority w:val="59"/>
    <w:rsid w:val="00C65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0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12</Pages>
  <Words>4506</Words>
  <Characters>25687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Шмидт</dc:creator>
  <cp:keywords/>
  <dc:description/>
  <cp:lastModifiedBy>BEST</cp:lastModifiedBy>
  <cp:revision>4</cp:revision>
  <cp:lastPrinted>2020-03-30T04:22:00Z</cp:lastPrinted>
  <dcterms:created xsi:type="dcterms:W3CDTF">2020-03-18T07:46:00Z</dcterms:created>
  <dcterms:modified xsi:type="dcterms:W3CDTF">2020-03-31T03:06:00Z</dcterms:modified>
</cp:coreProperties>
</file>