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ОБЩАЯ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5527"/>
        <w:gridCol w:w="6945"/>
      </w:tblGrid>
      <w:tr>
        <w:tblPrEx/>
        <w:trPr/>
        <w:tc>
          <w:tcPr>
            <w:gridSpan w:val="2"/>
            <w:tcW w:w="779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 xml:space="preserve">Комментарии по заполнению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получателя: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Фамилия: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Имя: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Полностью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Отчество: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Полностью (при наличии)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СНИЛС: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Индивидуального предпринимателя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в формате: </w:t>
            </w:r>
            <w:r>
              <w:rPr>
                <w:rFonts w:ascii="Times New Roman" w:hAnsi="Times New Roman" w:eastAsia="Times New Roman" w:cs="Times New Roman"/>
                <w:i/>
                <w:iCs/>
                <w:color w:val="c00000"/>
                <w:sz w:val="28"/>
                <w:szCs w:val="28"/>
                <w:highlight w:val="none"/>
              </w:rPr>
              <w:t xml:space="preserve">000-000-000 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ИНН: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Индивидуального предпринимателя</w:t>
            </w:r>
            <w:r/>
            <w:r/>
            <w:r/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Телефон: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+7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Добавочный номер: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при наличии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Адрес электронной почты: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  <w:t xml:space="preserve">ВАЖНО! На указанный адрес будет приходить информация о заявке и данные для доступа к системе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Действует на основании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ИНФОРМАЦИЯ ОБ ОРГАНИЗАЦИИ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  <w:gridCol w:w="5385"/>
      </w:tblGrid>
      <w:tr>
        <w:tblPrEx/>
        <w:trPr/>
        <w:tc>
          <w:tcPr>
            <w:gridSpan w:val="2"/>
            <w:tcW w:w="935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 xml:space="preserve">Комментарии по заполнению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Полное наименование 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Сокращенное наименование 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ИНН: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ОГРНИП: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Дата постановки на учет в налоговом органе: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в формате: 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  <w:t xml:space="preserve">дд.мм.гггг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Код по ОКОПФ: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по ОКОПФ: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Код по ОКПО: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Субъект РФ: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Почтовый индекс: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населенного пункта: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город, село, рабочий поселок и т.п.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населенного пункта: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Код территории населенного пункта по ОКТМО: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элемента планировочной структуры: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муниципальный район, муниципальный округ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элемента планировочной структуры: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элемента улично-дорожной сети: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улица, квартал и т.п.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элемента улично-дорожной сети: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объекта адресации: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дом, строение и т.п.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помещения, расположенного в здании или сооружении: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при наличии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Номер помещения, расположенного в здании или сооружении: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при наличии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Цифровое или буквенно-цифровое обозначение объекта адресации: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Сведения из ЕГРИП: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10063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прикладывается только электронный файл выписки из ЕГРИП в формате .pdf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</w:tbl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БАНКОВСКИЕ СЧЕТА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5670"/>
      </w:tblGrid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Номер банковского счета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БИК банка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банка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Корреспондентский счет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Дополнительно: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Номер сотового телефона для включения в группу в мессенджере «Телеграмм» для оперативного получения информации о ходе отбора, с указанием должности и ФИО.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1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2025-05-06T03:30:30Z</dcterms:modified>
</cp:coreProperties>
</file>