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numbering.xml" ContentType="application/vnd.openxmlformats-officedocument.wordprocessingml.numbering+xml"/>
  <Override PartName="/word/document.xml" ContentType="application/vnd.openxmlformats-officedocument.wordprocessingml.document.main+xml"/>
  <Override PartName="/word/fontTable.xml" ContentType="application/vnd.openxmlformats-officedocument.wordprocessingml.fontTable+xml"/>
  <Override PartName="/word/theme/theme1.xml" ContentType="application/vnd.openxmlformats-officedocument.theme+xml"/>
  <Override PartName="/word/styles.xml" ContentType="application/vnd.openxmlformats-officedocument.wordprocessingml.styles+xml"/>
  <Override PartName="/word/_rels/document.xml.rels" ContentType="application/vnd.openxmlformats-package.relationships+xml"/>
  <Override PartName="/word/media/image1.jpeg" ContentType="image/jpeg"/>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jc w:val="right"/>
        <w:rPr>
          <w:b/>
          <w:b/>
          <w:sz w:val="28"/>
          <w:szCs w:val="28"/>
        </w:rPr>
      </w:pPr>
      <w:r>
        <w:rPr>
          <w:b/>
          <w:sz w:val="28"/>
          <w:szCs w:val="28"/>
        </w:rPr>
      </w:r>
    </w:p>
    <w:p>
      <w:pPr>
        <w:pStyle w:val="Normal"/>
        <w:snapToGrid w:val="false"/>
        <w:jc w:val="center"/>
        <w:rPr>
          <w:rFonts w:eastAsia="Arial"/>
          <w:lang w:val="ru-RU" w:eastAsia="ru-RU"/>
        </w:rPr>
      </w:pPr>
      <w:r>
        <w:rPr/>
        <w:drawing>
          <wp:inline distT="0" distB="0" distL="0" distR="0">
            <wp:extent cx="552450" cy="694055"/>
            <wp:effectExtent l="0" t="0" r="0" b="0"/>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rcRect l="-326" t="-261" r="-326" b="-261"/>
                    <a:stretch>
                      <a:fillRect/>
                    </a:stretch>
                  </pic:blipFill>
                  <pic:spPr bwMode="auto">
                    <a:xfrm>
                      <a:off x="0" y="0"/>
                      <a:ext cx="552450" cy="694055"/>
                    </a:xfrm>
                    <a:prstGeom prst="rect">
                      <a:avLst/>
                    </a:prstGeom>
                  </pic:spPr>
                </pic:pic>
              </a:graphicData>
            </a:graphic>
          </wp:inline>
        </w:drawing>
      </w:r>
    </w:p>
    <w:p>
      <w:pPr>
        <w:pStyle w:val="Normal"/>
        <w:snapToGrid w:val="false"/>
        <w:jc w:val="center"/>
        <w:rPr>
          <w:b/>
          <w:b/>
          <w:sz w:val="12"/>
          <w:szCs w:val="12"/>
        </w:rPr>
      </w:pPr>
      <w:r>
        <w:rPr>
          <w:b/>
          <w:sz w:val="12"/>
          <w:szCs w:val="12"/>
        </w:rPr>
      </w:r>
    </w:p>
    <w:p>
      <w:pPr>
        <w:pStyle w:val="Normal"/>
        <w:snapToGrid w:val="false"/>
        <w:jc w:val="center"/>
        <w:rPr>
          <w:b/>
          <w:b/>
          <w:sz w:val="28"/>
          <w:szCs w:val="28"/>
        </w:rPr>
      </w:pPr>
      <w:r>
        <w:rPr>
          <w:b/>
          <w:sz w:val="28"/>
          <w:szCs w:val="28"/>
        </w:rPr>
        <w:t>АДМИНИСТРАЦИЯ ДОВОЛЕНСКОГО РАЙОНА</w:t>
      </w:r>
    </w:p>
    <w:p>
      <w:pPr>
        <w:pStyle w:val="Normal"/>
        <w:snapToGrid w:val="false"/>
        <w:jc w:val="center"/>
        <w:rPr>
          <w:b/>
          <w:b/>
          <w:sz w:val="28"/>
          <w:szCs w:val="28"/>
        </w:rPr>
      </w:pPr>
      <w:r>
        <w:rPr>
          <w:b/>
          <w:sz w:val="28"/>
          <w:szCs w:val="28"/>
        </w:rPr>
        <w:t>НОВОСИБИРСКОЙ ОБЛАСТИ</w:t>
      </w:r>
    </w:p>
    <w:p>
      <w:pPr>
        <w:pStyle w:val="Normal"/>
        <w:snapToGrid w:val="false"/>
        <w:rPr>
          <w:b/>
          <w:b/>
          <w:sz w:val="36"/>
          <w:szCs w:val="36"/>
        </w:rPr>
      </w:pPr>
      <w:r>
        <w:rPr>
          <w:b/>
          <w:sz w:val="36"/>
          <w:szCs w:val="36"/>
        </w:rPr>
      </w:r>
    </w:p>
    <w:p>
      <w:pPr>
        <w:pStyle w:val="Normal"/>
        <w:snapToGrid w:val="false"/>
        <w:jc w:val="center"/>
        <w:rPr>
          <w:b/>
          <w:b/>
          <w:sz w:val="36"/>
          <w:szCs w:val="36"/>
        </w:rPr>
      </w:pPr>
      <w:r>
        <w:rPr>
          <w:b/>
          <w:sz w:val="36"/>
          <w:szCs w:val="36"/>
        </w:rPr>
        <w:t>ПОСТАНОВЛЕНИЕ</w:t>
      </w:r>
    </w:p>
    <w:p>
      <w:pPr>
        <w:pStyle w:val="Normal"/>
        <w:snapToGrid w:val="false"/>
        <w:rPr>
          <w:b/>
          <w:b/>
          <w:sz w:val="28"/>
          <w:szCs w:val="28"/>
        </w:rPr>
      </w:pPr>
      <w:r>
        <w:rPr>
          <w:b/>
          <w:sz w:val="28"/>
          <w:szCs w:val="28"/>
        </w:rPr>
      </w:r>
    </w:p>
    <w:p>
      <w:pPr>
        <w:pStyle w:val="Normal"/>
        <w:ind w:hanging="0"/>
        <w:jc w:val="center"/>
        <w:rPr>
          <w:sz w:val="28"/>
          <w:szCs w:val="28"/>
        </w:rPr>
      </w:pPr>
      <w:r>
        <w:rPr>
          <w:sz w:val="28"/>
          <w:szCs w:val="28"/>
        </w:rPr>
        <w:t xml:space="preserve">от   </w:t>
      </w:r>
      <w:r>
        <w:rPr>
          <w:sz w:val="28"/>
          <w:szCs w:val="28"/>
        </w:rPr>
        <w:t>0</w:t>
      </w:r>
      <w:r>
        <w:rPr>
          <w:sz w:val="28"/>
          <w:szCs w:val="28"/>
        </w:rPr>
        <w:t>3.0</w:t>
      </w:r>
      <w:r>
        <w:rPr>
          <w:sz w:val="28"/>
          <w:szCs w:val="28"/>
        </w:rPr>
        <w:t>6</w:t>
      </w:r>
      <w:r>
        <w:rPr>
          <w:sz w:val="28"/>
          <w:szCs w:val="28"/>
        </w:rPr>
        <w:t>.2022 № 3</w:t>
      </w:r>
      <w:r>
        <w:rPr>
          <w:sz w:val="28"/>
          <w:szCs w:val="28"/>
        </w:rPr>
        <w:t>51</w:t>
      </w:r>
      <w:r>
        <w:rPr>
          <w:sz w:val="28"/>
          <w:szCs w:val="28"/>
        </w:rPr>
        <w:t>-па</w:t>
      </w:r>
    </w:p>
    <w:p>
      <w:pPr>
        <w:pStyle w:val="Normal"/>
        <w:ind w:firstLine="666"/>
        <w:jc w:val="center"/>
        <w:rPr>
          <w:sz w:val="28"/>
          <w:szCs w:val="28"/>
        </w:rPr>
      </w:pPr>
      <w:r>
        <w:rPr>
          <w:sz w:val="28"/>
          <w:szCs w:val="28"/>
        </w:rPr>
      </w:r>
    </w:p>
    <w:p>
      <w:pPr>
        <w:pStyle w:val="Normal"/>
        <w:ind w:firstLine="666"/>
        <w:jc w:val="center"/>
        <w:rPr>
          <w:sz w:val="28"/>
          <w:szCs w:val="28"/>
        </w:rPr>
      </w:pPr>
      <w:r>
        <w:rPr>
          <w:sz w:val="28"/>
          <w:szCs w:val="28"/>
        </w:rPr>
        <w:t xml:space="preserve">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без проведения торгов </w:t>
      </w:r>
    </w:p>
    <w:p>
      <w:pPr>
        <w:pStyle w:val="Normal"/>
        <w:jc w:val="both"/>
        <w:rPr>
          <w:sz w:val="20"/>
          <w:szCs w:val="20"/>
        </w:rPr>
      </w:pPr>
      <w:r>
        <w:rPr>
          <w:sz w:val="20"/>
          <w:szCs w:val="20"/>
        </w:rPr>
      </w:r>
    </w:p>
    <w:p>
      <w:pPr>
        <w:pStyle w:val="Normal"/>
        <w:shd w:val="clear" w:color="auto" w:fill="FFFFFF"/>
        <w:ind w:firstLine="709"/>
        <w:jc w:val="both"/>
        <w:rPr>
          <w:rFonts w:ascii="Arial" w:hAnsi="Arial" w:cs="Arial"/>
        </w:rPr>
      </w:pPr>
      <w:r>
        <w:rPr>
          <w:sz w:val="28"/>
          <w:szCs w:val="28"/>
        </w:rPr>
        <w:t>В соответствии с Федеральным законом от 6 октября 2003 г. № 131-ФЗ «Об общих принципах организации местного самоуправления в Российской Федерации», Федеральным законом от 27 июля 2010 г. № 210-ФЗ «Об организации предоставления государственных и муниципальных услуг», постановлением Правительства Российской Федерации от 20 июля 2021 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Pr>
          <w:b/>
          <w:sz w:val="28"/>
          <w:szCs w:val="28"/>
        </w:rPr>
        <w:t xml:space="preserve"> </w:t>
      </w:r>
      <w:r>
        <w:rPr>
          <w:sz w:val="28"/>
          <w:szCs w:val="28"/>
        </w:rPr>
        <w:t>Уставом Доволенского района Новосибирской области, администрация Доволенского района Новосибирской области</w:t>
      </w:r>
      <w:r>
        <w:rPr>
          <w:b/>
          <w:bCs/>
          <w:sz w:val="28"/>
          <w:szCs w:val="28"/>
        </w:rPr>
        <w:t xml:space="preserve">  постановляет :</w:t>
      </w:r>
    </w:p>
    <w:p>
      <w:pPr>
        <w:pStyle w:val="ListParagraph"/>
        <w:ind w:left="0" w:hanging="0"/>
        <w:jc w:val="both"/>
        <w:rPr>
          <w:sz w:val="28"/>
          <w:szCs w:val="28"/>
        </w:rPr>
      </w:pPr>
      <w:r>
        <w:rPr>
          <w:sz w:val="28"/>
          <w:szCs w:val="28"/>
        </w:rPr>
        <w:t>1. Утвердить прилагаемый «Административный регламент предоставления муниципальной услуги по предоставлению в безвозмездное пользование имущества муниципальной казны без проведения торгов».</w:t>
      </w:r>
    </w:p>
    <w:p>
      <w:pPr>
        <w:pStyle w:val="ListParagraph"/>
        <w:ind w:left="0" w:hanging="0"/>
        <w:jc w:val="both"/>
        <w:rPr>
          <w:sz w:val="28"/>
          <w:szCs w:val="28"/>
        </w:rPr>
      </w:pPr>
      <w:r>
        <w:rPr>
          <w:sz w:val="28"/>
          <w:szCs w:val="28"/>
        </w:rPr>
        <w:t>2. Признать утратившим сил «Административный регламент предоставления муниципальной услуги по предоставлению в безвозмездное пользование имущества муниципальной казны без проведения торгов», утвержденный постановлением администрации Доволенского района Новосибирской области от 12.12.2013 № 887-па «Об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без проведения торгов» (в редакции постановления администрации Доволенского района Новосибирской области от 25.06.2014 № 461-па; от 18.05.2016 № 267-па; от 02.10.2018 № 610-па; от 09.10.2018 № 631-па; от 27.02.2019 № 105-па; от 04.03.2019 № 112-па).</w:t>
      </w:r>
    </w:p>
    <w:p>
      <w:pPr>
        <w:pStyle w:val="ListParagraph"/>
        <w:ind w:left="0" w:hanging="0"/>
        <w:jc w:val="both"/>
        <w:rPr>
          <w:sz w:val="28"/>
          <w:szCs w:val="28"/>
        </w:rPr>
      </w:pPr>
      <w:r>
        <w:rPr>
          <w:sz w:val="28"/>
          <w:szCs w:val="28"/>
        </w:rPr>
        <w:t>3. Разместить настоящее постановление на официальном сайте администрации Доволенского района.</w:t>
      </w:r>
    </w:p>
    <w:p>
      <w:pPr>
        <w:pStyle w:val="Normal"/>
        <w:widowControl w:val="false"/>
        <w:jc w:val="both"/>
        <w:rPr>
          <w:sz w:val="28"/>
          <w:szCs w:val="28"/>
        </w:rPr>
      </w:pPr>
      <w:r>
        <w:rPr>
          <w:sz w:val="28"/>
          <w:szCs w:val="28"/>
        </w:rPr>
        <w:t>4. Контроль за исполнением постановления возложить на заместителя главы администрации района, начальника управления экономического развития Колченко А.Г.</w:t>
      </w:r>
    </w:p>
    <w:p>
      <w:pPr>
        <w:pStyle w:val="Normal"/>
        <w:widowControl w:val="false"/>
        <w:jc w:val="both"/>
        <w:rPr>
          <w:sz w:val="28"/>
          <w:szCs w:val="28"/>
        </w:rPr>
      </w:pPr>
      <w:r>
        <w:rPr>
          <w:sz w:val="28"/>
          <w:szCs w:val="28"/>
        </w:rPr>
      </w:r>
    </w:p>
    <w:p>
      <w:pPr>
        <w:pStyle w:val="Normal"/>
        <w:widowControl w:val="false"/>
        <w:rPr>
          <w:bCs/>
          <w:sz w:val="28"/>
          <w:szCs w:val="28"/>
        </w:rPr>
      </w:pPr>
      <w:r>
        <w:rPr>
          <w:bCs/>
          <w:sz w:val="28"/>
          <w:szCs w:val="28"/>
        </w:rPr>
        <w:t>Глава Доволенского района</w:t>
      </w:r>
    </w:p>
    <w:p>
      <w:pPr>
        <w:pStyle w:val="Normal"/>
        <w:widowControl w:val="false"/>
        <w:rPr>
          <w:bCs/>
          <w:sz w:val="28"/>
          <w:szCs w:val="28"/>
        </w:rPr>
      </w:pPr>
      <w:r>
        <w:rPr>
          <w:bCs/>
          <w:sz w:val="28"/>
          <w:szCs w:val="28"/>
        </w:rPr>
        <w:t>Новосибирской области                                                                      Б.В.Луцкий</w:t>
      </w:r>
    </w:p>
    <w:p>
      <w:pPr>
        <w:pStyle w:val="Normal"/>
        <w:widowControl w:val="false"/>
        <w:rPr>
          <w:sz w:val="24"/>
          <w:szCs w:val="24"/>
        </w:rPr>
      </w:pPr>
      <w:r>
        <w:rPr>
          <w:bCs/>
          <w:sz w:val="24"/>
          <w:szCs w:val="24"/>
        </w:rPr>
        <w:t>Пермякова Л.Н. 20-507</w:t>
      </w:r>
    </w:p>
    <w:p>
      <w:pPr>
        <w:pStyle w:val="Normal"/>
        <w:widowControl w:val="false"/>
        <w:rPr>
          <w:bCs/>
          <w:sz w:val="28"/>
          <w:szCs w:val="28"/>
        </w:rPr>
      </w:pPr>
      <w:r>
        <w:rPr>
          <w:bCs/>
          <w:sz w:val="28"/>
          <w:szCs w:val="28"/>
        </w:rPr>
      </w:r>
    </w:p>
    <w:p>
      <w:pPr>
        <w:pStyle w:val="Normal"/>
        <w:ind w:left="360" w:hanging="0"/>
        <w:jc w:val="right"/>
        <w:rPr>
          <w:sz w:val="20"/>
          <w:szCs w:val="20"/>
        </w:rPr>
      </w:pPr>
      <w:r>
        <w:rPr>
          <w:sz w:val="20"/>
          <w:szCs w:val="20"/>
        </w:rPr>
      </w:r>
    </w:p>
    <w:p>
      <w:pPr>
        <w:pStyle w:val="Normal"/>
        <w:ind w:hanging="0"/>
        <w:jc w:val="right"/>
        <w:rPr/>
      </w:pPr>
      <w:r>
        <w:rPr/>
      </w:r>
    </w:p>
    <w:p>
      <w:pPr>
        <w:pStyle w:val="Normal"/>
        <w:ind w:left="6020" w:hanging="66"/>
        <w:jc w:val="right"/>
        <w:rPr/>
      </w:pPr>
      <w:r>
        <w:rPr/>
      </w:r>
    </w:p>
    <w:p>
      <w:pPr>
        <w:pStyle w:val="Normal"/>
        <w:ind w:left="6020" w:hanging="66"/>
        <w:jc w:val="right"/>
        <w:rPr>
          <w:color w:val="000000"/>
        </w:rPr>
      </w:pPr>
      <w:r>
        <w:rPr/>
        <w:t>УТВЕРЖДЕН</w:t>
      </w:r>
    </w:p>
    <w:p>
      <w:pPr>
        <w:pStyle w:val="Normal"/>
        <w:ind w:left="5953" w:firstLine="18"/>
        <w:jc w:val="right"/>
        <w:rPr/>
      </w:pPr>
      <w:r>
        <w:rPr/>
        <w:t>постановлением администрации Доволенского района</w:t>
      </w:r>
    </w:p>
    <w:p>
      <w:pPr>
        <w:pStyle w:val="Style19"/>
        <w:spacing w:before="0" w:after="0"/>
        <w:ind w:left="5953" w:firstLine="18"/>
        <w:jc w:val="right"/>
        <w:rPr/>
      </w:pPr>
      <w:r>
        <w:rPr/>
        <w:t>Новосибирской области</w:t>
      </w:r>
    </w:p>
    <w:p>
      <w:pPr>
        <w:pStyle w:val="Normal"/>
        <w:ind w:left="5953" w:firstLine="18"/>
        <w:jc w:val="right"/>
        <w:rPr>
          <w:color w:val="000000"/>
        </w:rPr>
      </w:pPr>
      <w:r>
        <w:rPr>
          <w:color w:val="000000"/>
        </w:rPr>
        <w:t>от  03.06.2022 № </w:t>
      </w:r>
      <w:r>
        <w:rPr>
          <w:color w:val="000000"/>
        </w:rPr>
        <w:t>351</w:t>
      </w:r>
      <w:r>
        <w:rPr>
          <w:color w:val="000000"/>
        </w:rPr>
        <w:t xml:space="preserve">-па </w:t>
      </w:r>
    </w:p>
    <w:p>
      <w:pPr>
        <w:pStyle w:val="Normal"/>
        <w:ind w:left="5953" w:firstLine="18"/>
        <w:jc w:val="right"/>
        <w:rPr>
          <w:color w:val="000000"/>
        </w:rPr>
      </w:pPr>
      <w:r>
        <w:rPr>
          <w:color w:val="000000"/>
        </w:rPr>
      </w:r>
    </w:p>
    <w:p>
      <w:pPr>
        <w:pStyle w:val="Normal"/>
        <w:ind w:left="5953" w:firstLine="18"/>
        <w:jc w:val="right"/>
        <w:rPr>
          <w:color w:val="000000"/>
        </w:rPr>
      </w:pPr>
      <w:r>
        <w:rPr>
          <w:color w:val="000000"/>
        </w:rPr>
      </w:r>
    </w:p>
    <w:p>
      <w:pPr>
        <w:pStyle w:val="Normal"/>
        <w:ind w:left="5953" w:firstLine="18"/>
        <w:jc w:val="right"/>
        <w:rPr>
          <w:color w:val="000000"/>
          <w:u w:val="single"/>
        </w:rPr>
      </w:pPr>
      <w:r>
        <w:rPr>
          <w:color w:val="000000"/>
          <w:u w:val="single"/>
        </w:rPr>
      </w:r>
    </w:p>
    <w:p>
      <w:pPr>
        <w:pStyle w:val="Normal"/>
        <w:jc w:val="center"/>
        <w:rPr>
          <w:b/>
          <w:b/>
          <w:bCs/>
          <w:sz w:val="28"/>
          <w:szCs w:val="28"/>
        </w:rPr>
      </w:pPr>
      <w:r>
        <w:rPr>
          <w:b/>
          <w:bCs/>
          <w:sz w:val="28"/>
          <w:szCs w:val="28"/>
        </w:rPr>
        <w:t>ПРЕДОСТАВЛЕНИЯ МУНИЦИПАЛЬНОЙ УСЛУГИ ПО</w:t>
      </w:r>
    </w:p>
    <w:p>
      <w:pPr>
        <w:pStyle w:val="Normal"/>
        <w:jc w:val="center"/>
        <w:rPr>
          <w:b/>
          <w:b/>
          <w:bCs/>
          <w:sz w:val="28"/>
          <w:szCs w:val="28"/>
        </w:rPr>
      </w:pPr>
      <w:r>
        <w:rPr>
          <w:b/>
          <w:bCs/>
          <w:sz w:val="28"/>
          <w:szCs w:val="28"/>
        </w:rPr>
        <w:t>ПРЕДОСТАВЛЕНИЮ В БЕЗВОЗМЕЗДНОЕ ПОЛЬЗОВАНИЕ</w:t>
      </w:r>
    </w:p>
    <w:p>
      <w:pPr>
        <w:pStyle w:val="Normal"/>
        <w:jc w:val="center"/>
        <w:rPr>
          <w:b/>
          <w:b/>
          <w:bCs/>
          <w:sz w:val="28"/>
          <w:szCs w:val="28"/>
        </w:rPr>
      </w:pPr>
      <w:r>
        <w:rPr>
          <w:b/>
          <w:bCs/>
          <w:sz w:val="28"/>
          <w:szCs w:val="28"/>
        </w:rPr>
        <w:t>ИМУЩЕСТВА МУНИЦИПАЛЬНОЙ КАЗНЫ БЕЗ ПРОВЕДЕНИЯ ТОРГОВ</w:t>
      </w:r>
    </w:p>
    <w:p>
      <w:pPr>
        <w:pStyle w:val="Normal"/>
        <w:jc w:val="center"/>
        <w:rPr>
          <w:sz w:val="28"/>
          <w:szCs w:val="28"/>
          <w:highlight w:val="yellow"/>
        </w:rPr>
      </w:pPr>
      <w:r>
        <w:rPr>
          <w:sz w:val="28"/>
          <w:szCs w:val="28"/>
          <w:highlight w:val="yellow"/>
        </w:rPr>
      </w:r>
    </w:p>
    <w:p>
      <w:pPr>
        <w:pStyle w:val="Normal"/>
        <w:ind w:firstLine="540"/>
        <w:jc w:val="both"/>
        <w:rPr>
          <w:sz w:val="28"/>
          <w:szCs w:val="28"/>
        </w:rPr>
      </w:pPr>
      <w:r>
        <w:rPr>
          <w:sz w:val="28"/>
          <w:szCs w:val="28"/>
        </w:rPr>
      </w:r>
    </w:p>
    <w:p>
      <w:pPr>
        <w:pStyle w:val="Normal"/>
        <w:jc w:val="center"/>
        <w:rPr>
          <w:b/>
          <w:b/>
          <w:sz w:val="28"/>
          <w:szCs w:val="28"/>
        </w:rPr>
      </w:pPr>
      <w:r>
        <w:rPr>
          <w:b/>
          <w:sz w:val="28"/>
          <w:szCs w:val="28"/>
        </w:rPr>
        <w:t>1. Общие положения</w:t>
      </w:r>
    </w:p>
    <w:p>
      <w:pPr>
        <w:pStyle w:val="Normal"/>
        <w:ind w:firstLine="540"/>
        <w:jc w:val="both"/>
        <w:rPr>
          <w:sz w:val="28"/>
          <w:szCs w:val="28"/>
        </w:rPr>
      </w:pPr>
      <w:r>
        <w:rPr>
          <w:sz w:val="28"/>
          <w:szCs w:val="28"/>
        </w:rPr>
      </w:r>
    </w:p>
    <w:p>
      <w:pPr>
        <w:pStyle w:val="ConsPlusNormal"/>
        <w:ind w:firstLine="540"/>
        <w:jc w:val="both"/>
        <w:rPr/>
      </w:pPr>
      <w:r>
        <w:rPr/>
        <w:t>1.1. Административный регламент предоставления муниципальной услуги по предоставлению в безвозмездное пользование имущества муниципальной казны без проведения торгов (далее – Административный регламент) разработан в соответствии с Федеральными законами от 27.07.2010 № 210-ФЗ «Об организации предоставления государственных и муниципальных услуг», от 26.07.2006 № 135-ФЗ «О защите конкуренции», от  06.10.2003 № 131-ФЗ «Об общих принципах организации местного самоуправления в Российской Федерации», Уставом Доволенского района Новосибирской области, решением Совета депутатов Доволенского района Новосибирской области от 11.03.2005 № 5 НА «</w:t>
      </w:r>
      <w:r>
        <w:rPr>
          <w:bCs/>
          <w:color w:val="000000"/>
        </w:rPr>
        <w:t xml:space="preserve">Основные положения о порядке управления и распоряжения имуществом, находящимся в собственности Доволенского района», </w:t>
      </w:r>
      <w:r>
        <w:rPr/>
        <w:t xml:space="preserve"> постановлением администрации Доволенского района Новосибирской области от 24.03.2022 № 186 «Об утверждении Порядка разработки и утверждения административных регламентов предоставления муниципальных услуг».</w:t>
      </w:r>
    </w:p>
    <w:p>
      <w:pPr>
        <w:pStyle w:val="Normal"/>
        <w:ind w:firstLine="540"/>
        <w:jc w:val="both"/>
        <w:rPr>
          <w:sz w:val="28"/>
          <w:szCs w:val="28"/>
        </w:rPr>
      </w:pPr>
      <w:r>
        <w:rPr>
          <w:sz w:val="28"/>
          <w:szCs w:val="28"/>
        </w:rPr>
        <w:t>1.2. Административный регламент устанавливает порядок и стандарт предоставления муниципальной услуги по предоставлению в безвозмездное пользование имущества муниципальной казны без проведения торгов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через Многофункциональный центр организации предоставления государственных и муниципальных услуг - при наличии,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порядок досудебного (внесудебного) обжалования заявителем решений и действий (бездействия) администрации Доволенского района Новосибирской области (далее - администрация), должностных лиц администрации либо муниципальных служащих при предоставлении муниципальной услуги.</w:t>
      </w:r>
    </w:p>
    <w:p>
      <w:pPr>
        <w:pStyle w:val="ConsPlusNormal"/>
        <w:ind w:firstLine="540"/>
        <w:jc w:val="both"/>
        <w:rPr/>
      </w:pPr>
      <w:bookmarkStart w:id="0" w:name="Par47"/>
      <w:bookmarkEnd w:id="0"/>
      <w:r>
        <w:rPr/>
        <w:t xml:space="preserve">1.3. </w:t>
      </w:r>
      <w:r>
        <w:rPr>
          <w:rFonts w:eastAsia="Calibri"/>
        </w:rPr>
        <w:t>Муниципальная услуга предоставляется физическому или юридическому лицу либо их уполномоченному представителю, имеющим право на заключение договора безвозмездного пользования в отношении имущества муниципальной казны без проведения торгов в соответствии с действующим законодательством (далее – заявитель).</w:t>
      </w:r>
    </w:p>
    <w:p>
      <w:pPr>
        <w:pStyle w:val="ConsPlusNormal"/>
        <w:ind w:firstLine="540"/>
        <w:jc w:val="both"/>
        <w:rPr/>
      </w:pPr>
      <w:r>
        <w:rPr/>
        <w:t>Право на заключение договоров безвозмездного пользования в отношении имущества муниципальной казны без проведения торгов предоставляется:</w:t>
      </w:r>
    </w:p>
    <w:p>
      <w:pPr>
        <w:pStyle w:val="ConsPlusNormal"/>
        <w:numPr>
          <w:ilvl w:val="0"/>
          <w:numId w:val="1"/>
        </w:numPr>
        <w:suppressAutoHyphens w:val="true"/>
        <w:ind w:left="0" w:firstLine="540"/>
        <w:jc w:val="both"/>
        <w:rPr>
          <w:color w:val="000000"/>
        </w:rPr>
      </w:pPr>
      <w:r>
        <w:rPr>
          <w:color w:val="000000"/>
        </w:rPr>
        <w:t>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br/>
      </w:r>
      <w:r>
        <w:rPr/>
        <w:t xml:space="preserve">- </w:t>
      </w:r>
      <w:r>
        <w:rPr>
          <w:color w:val="000000"/>
        </w:rPr>
        <w:t>государственным органам, органам местного самоуправления, а также государственным внебюджетным фондам, Центральному банку Российской Федерации;</w:t>
      </w:r>
    </w:p>
    <w:p>
      <w:pPr>
        <w:pStyle w:val="ConsPlusNormal"/>
        <w:numPr>
          <w:ilvl w:val="0"/>
          <w:numId w:val="1"/>
        </w:numPr>
        <w:suppressAutoHyphens w:val="true"/>
        <w:ind w:left="0" w:firstLine="540"/>
        <w:jc w:val="both"/>
        <w:rPr/>
      </w:pPr>
      <w:r>
        <w:rPr>
          <w:color w:val="000000"/>
        </w:rPr>
        <w:t xml:space="preserve">государственным и муниципальным учреждениям; </w:t>
        <w:br/>
      </w:r>
      <w:r>
        <w:rPr/>
        <w:t>- некоммерческим организациям, созданным в форме ассоциаций и союзов, религиозных и общественных организаций (объединений) (в том числе политическим партиям, общественным движениям, общественным фондам, общественным учреждениям, органам общественной самодеятельности, профессиональным союзам, их объединениям (ассоциациям), первичным профсоюзным организациям), объединений работодателей, товариществ собственников жилья, социально ориентированным некоммерческим организациям при условии осуществления ими деятельности, направленной на решение социальных проблем, развитие гражданского общества в Российской Федерации, а также других видов деятельности, предусмотренных статьей 31.1 Федерального закона от 12 января 1996 №7-ФЗ «О некоммерческих организациях»;</w:t>
      </w:r>
    </w:p>
    <w:p>
      <w:pPr>
        <w:pStyle w:val="ConsPlusNormal"/>
        <w:ind w:firstLine="540"/>
        <w:jc w:val="both"/>
        <w:rPr/>
      </w:pPr>
      <w:r>
        <w:rPr/>
        <w:t>- адвокатским, нотариальным, торгово-промышленным палатам;</w:t>
      </w:r>
    </w:p>
    <w:p>
      <w:pPr>
        <w:pStyle w:val="ConsPlusNormal"/>
        <w:ind w:firstLine="540"/>
        <w:jc w:val="both"/>
        <w:rPr/>
      </w:pPr>
      <w:r>
        <w:rPr/>
        <w:t>- медицинским организациям, организациям, осуществляющим образовательную деятельность;</w:t>
      </w:r>
    </w:p>
    <w:p>
      <w:pPr>
        <w:pStyle w:val="ConsPlusNormal"/>
        <w:ind w:firstLine="540"/>
        <w:jc w:val="both"/>
        <w:rPr/>
      </w:pPr>
      <w:r>
        <w:rPr/>
        <w:t>- для размещения сетей связи, объектов почтовой связи;</w:t>
      </w:r>
    </w:p>
    <w:p>
      <w:pPr>
        <w:pStyle w:val="ConsPlusNormal"/>
        <w:ind w:firstLine="540"/>
        <w:jc w:val="both"/>
        <w:rPr/>
      </w:pPr>
      <w:r>
        <w:rPr/>
        <w:t xml:space="preserve">- </w:t>
      </w:r>
      <w:r>
        <w:rPr>
          <w:rFonts w:eastAsia="Calibri"/>
        </w:rPr>
        <w:t xml:space="preserve">лицу, обладающему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 лицу, которому присвоен статус единой теплоснабжающей организации в ценовых зонах теплоснабжения в соответствии с Федеральным </w:t>
      </w:r>
      <w:hyperlink r:id="rId3">
        <w:r>
          <w:rPr>
            <w:rFonts w:eastAsia="Calibri"/>
            <w:color w:val="auto"/>
            <w:u w:val="none"/>
          </w:rPr>
          <w:t>законом</w:t>
        </w:r>
      </w:hyperlink>
      <w:r>
        <w:rPr>
          <w:rFonts w:eastAsia="Calibri"/>
        </w:rPr>
        <w:t xml:space="preserve"> от 27 июля 2010 года N 190-ФЗ "О теплоснабжении</w:t>
      </w:r>
      <w:r>
        <w:rPr/>
        <w:t>;</w:t>
      </w:r>
    </w:p>
    <w:p>
      <w:pPr>
        <w:pStyle w:val="ConsPlusNormal"/>
        <w:ind w:firstLine="540"/>
        <w:jc w:val="both"/>
        <w:rPr/>
      </w:pPr>
      <w:r>
        <w:rPr/>
        <w:t xml:space="preserve">- лицу, с которым заключен государственный или муниципальный контракт по результатам конкурса или аукциона, проведенного в соответствии с законодательством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 либо лицу, с которым государственным или муниципальным автономным учреждением заключен договор по результатам конкурса или аукциона, проведенных в соответствии с </w:t>
      </w:r>
      <w:r>
        <w:fldChar w:fldCharType="begin"/>
      </w:r>
      <w:r>
        <w:rPr>
          <w:u w:val="none"/>
          <w:color w:val="auto"/>
        </w:rPr>
        <w:instrText> HYPERLINK "http://mobileonline.garant.ru/" \l "/document/12188083/entry/0"</w:instrText>
      </w:r>
      <w:r>
        <w:rPr>
          <w:u w:val="none"/>
          <w:color w:val="auto"/>
        </w:rPr>
        <w:fldChar w:fldCharType="separate"/>
      </w:r>
      <w:r>
        <w:rPr>
          <w:color w:val="auto"/>
          <w:u w:val="none"/>
        </w:rPr>
        <w:t>Федеральным законом</w:t>
      </w:r>
      <w:r>
        <w:rPr>
          <w:u w:val="none"/>
          <w:color w:val="auto"/>
        </w:rPr>
        <w:fldChar w:fldCharType="end"/>
      </w:r>
      <w:r>
        <w:rPr/>
        <w:t xml:space="preserve"> от 18 июля 2011 года N 223-ФЗ "О закупках товаров, работ, услуг отдельными видами юридических лиц", если предоставление указанных прав было предусмотрено документацией о закупке для целей исполнения этого договора Срок предоставления указанных прав на такое имущество не может превышать срок исполнения государственного или муниципального контракта, либо договора;</w:t>
      </w:r>
    </w:p>
    <w:p>
      <w:pPr>
        <w:pStyle w:val="ConsPlusNormal"/>
        <w:ind w:firstLine="540"/>
        <w:jc w:val="both"/>
        <w:rPr>
          <w:color w:val="000000"/>
        </w:rPr>
      </w:pPr>
      <w:r>
        <w:rPr/>
        <w:t xml:space="preserve">- </w:t>
      </w:r>
      <w:r>
        <w:rPr>
          <w:color w:val="000000"/>
        </w:rPr>
        <w:t>на срок не более чем тридцать календарных дней в течение шести последовательных календарных месяцев (предоставление указанных прав на такое имущество одному лицу на совокупный срок более чем тридцать календарных дней в течение шести последовательных календарных месяцев без проведения конкурсов или аукционов запрещается);</w:t>
        <w:br/>
      </w:r>
      <w:r>
        <w:rPr/>
        <w:t xml:space="preserve">- </w:t>
      </w:r>
      <w:r>
        <w:rPr>
          <w:color w:val="000000"/>
        </w:rPr>
        <w:t>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 При этом недвижимое имущество, права на которое предоставляются, должно быть равнозначным ранее имевшемуся недвижимому имуществу по месту расположения, площади и определяемой в соответствии с законодательством Российской Федерации, регулирующим оценочную деятельность, стоимости. Условия, при которых недвижимое имущество признается равнозначным ранее имевшемуся недвижимому имуществу, устанавливаются федеральным антимонопольным органом;</w:t>
      </w:r>
    </w:p>
    <w:p>
      <w:pPr>
        <w:pStyle w:val="ConsPlusNormal"/>
        <w:ind w:firstLine="540"/>
        <w:jc w:val="both"/>
        <w:rPr/>
      </w:pPr>
      <w:r>
        <w:rPr/>
        <w:t>- правопреемнику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или муниципальной собственности;</w:t>
      </w:r>
    </w:p>
    <w:p>
      <w:pPr>
        <w:pStyle w:val="ConsPlusNormal"/>
        <w:ind w:firstLine="540"/>
        <w:jc w:val="both"/>
        <w:rPr>
          <w:color w:val="000000"/>
        </w:rPr>
      </w:pPr>
      <w:r>
        <w:rPr/>
        <w:t xml:space="preserve">- </w:t>
      </w:r>
      <w:r>
        <w:rPr>
          <w:color w:val="000000"/>
        </w:rPr>
        <w:t>являющееся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br/>
        <w:t>- лицу, подавшему единственную заявку на участие в конкурсе или аукционе, в случае, если указанная заявка соответствует требованиям и условиям, предусмотренным конкурсной документацией или документацией об аукционе, а также лицу, признанному единственным участником конкурса или аукциона,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 цены договора (лота), указанной в извещении о проведении конкурса или аукциона. При этом для организатора торгов заключение предусмотренных настоящей частью договоров в этих случаях является обязательным;</w:t>
        <w:br/>
        <w:t xml:space="preserve">- передаваемое в безвозмездное пользование лицом, которому права владения и (или) пользования в отношении государственного или муниципального имущества предоставлены по результатам проведения торгов или в случае, если такие торги признаны несостоявшимися, либо в случае, если указанные права предоставлены на основании государственного или муниципального контракта или </w:t>
      </w:r>
      <w:r>
        <w:rPr/>
        <w:t>основании пункта 1 ч. 1 ст. 17. Федерального закона от 26.07.2006 N 135-ФЗ "О защите конкуренции";</w:t>
      </w:r>
      <w:r>
        <w:rPr>
          <w:color w:val="000000"/>
        </w:rPr>
        <w:br/>
        <w:t>- в порядке предоставления государственных или муниципальных преференций.</w:t>
      </w:r>
    </w:p>
    <w:p>
      <w:pPr>
        <w:pStyle w:val="ConsPlusNormal"/>
        <w:ind w:firstLine="540"/>
        <w:jc w:val="both"/>
        <w:rPr>
          <w:rFonts w:eastAsia="Calibri"/>
        </w:rPr>
      </w:pPr>
      <w:r>
        <w:rPr/>
        <w:t>-</w:t>
      </w:r>
      <w:r>
        <w:rPr>
          <w:rFonts w:eastAsia="Calibri"/>
        </w:rPr>
        <w:t xml:space="preserve">публично-правовой </w:t>
      </w:r>
      <w:hyperlink r:id="rId4">
        <w:r>
          <w:rPr>
            <w:rFonts w:eastAsia="Calibri"/>
          </w:rPr>
          <w:t>компании</w:t>
        </w:r>
      </w:hyperlink>
      <w:r>
        <w:rPr>
          <w:rFonts w:eastAsia="Calibri"/>
        </w:rPr>
        <w:t xml:space="preserve"> "Единый заказчик в сфере строительства" в случае, если такое имущество передается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w:t>
      </w:r>
    </w:p>
    <w:p>
      <w:pPr>
        <w:pStyle w:val="Normal"/>
        <w:ind w:firstLine="709"/>
        <w:jc w:val="both"/>
        <w:rPr>
          <w:rFonts w:eastAsia="Calibri"/>
          <w:sz w:val="28"/>
          <w:szCs w:val="28"/>
        </w:rPr>
      </w:pPr>
      <w:r>
        <w:rPr>
          <w:rFonts w:eastAsia="Calibri"/>
          <w:sz w:val="28"/>
          <w:szCs w:val="28"/>
        </w:rPr>
        <w:t>1.4. Сведения о месте нахождения, графике работы, номерах справочных телефонов администрации Доволенского района Новосибирской области (далее – Администрация), управления экономического развития администрации Доволенского района Новосибирской области (далее – Управление), адресах электронной почты, официальных сайтах, размещается на официальном сайте администрации Доволенского района Новосибирской области (</w:t>
      </w:r>
      <w:r>
        <w:rPr>
          <w:rFonts w:eastAsia="Calibri"/>
          <w:sz w:val="28"/>
          <w:szCs w:val="28"/>
          <w:lang w:val="en-US"/>
        </w:rPr>
        <w:t>www</w:t>
      </w:r>
      <w:r>
        <w:rPr>
          <w:rFonts w:eastAsia="Calibri"/>
          <w:sz w:val="28"/>
          <w:szCs w:val="28"/>
        </w:rPr>
        <w:t>.</w:t>
      </w:r>
      <w:r>
        <w:rPr>
          <w:rFonts w:eastAsia="Calibri"/>
          <w:sz w:val="28"/>
          <w:szCs w:val="28"/>
          <w:lang w:val="en-US"/>
        </w:rPr>
        <w:t>dovolnoe</w:t>
      </w:r>
      <w:r>
        <w:rPr>
          <w:rFonts w:eastAsia="Calibri"/>
          <w:sz w:val="28"/>
          <w:szCs w:val="28"/>
        </w:rPr>
        <w:t>.</w:t>
      </w:r>
      <w:r>
        <w:rPr>
          <w:rFonts w:eastAsia="Calibri"/>
          <w:sz w:val="28"/>
          <w:szCs w:val="28"/>
          <w:lang w:val="en-US"/>
        </w:rPr>
        <w:t>nso</w:t>
      </w:r>
      <w:r>
        <w:rPr>
          <w:rFonts w:eastAsia="Calibri"/>
          <w:sz w:val="28"/>
          <w:szCs w:val="28"/>
        </w:rPr>
        <w:t>.</w:t>
      </w:r>
      <w:r>
        <w:rPr>
          <w:rFonts w:eastAsia="Calibri"/>
          <w:sz w:val="28"/>
          <w:szCs w:val="28"/>
          <w:lang w:val="en-US"/>
        </w:rPr>
        <w:t>ru</w:t>
      </w:r>
      <w:r>
        <w:rPr>
          <w:rFonts w:eastAsia="Calibri"/>
          <w:sz w:val="28"/>
          <w:szCs w:val="28"/>
        </w:rPr>
        <w:t>), в федеральном реестре, на Едином портале государственных и муниципальных услуг (www.gosuslugi.ru, госуслуги.рф).</w:t>
      </w:r>
    </w:p>
    <w:p>
      <w:pPr>
        <w:pStyle w:val="ListParagraph"/>
        <w:ind w:left="0" w:firstLine="709"/>
        <w:jc w:val="both"/>
        <w:rPr>
          <w:rFonts w:eastAsia="Calibri"/>
          <w:sz w:val="28"/>
          <w:szCs w:val="28"/>
        </w:rPr>
      </w:pPr>
      <w:r>
        <w:rPr>
          <w:rFonts w:eastAsia="Calibri"/>
          <w:sz w:val="28"/>
          <w:szCs w:val="28"/>
        </w:rPr>
        <w:t xml:space="preserve">Информация по вопросам предоставления муниципальной услуги предоставляется: </w:t>
      </w:r>
    </w:p>
    <w:p>
      <w:pPr>
        <w:pStyle w:val="ListParagraph"/>
        <w:ind w:left="0" w:firstLine="709"/>
        <w:jc w:val="both"/>
        <w:rPr>
          <w:rFonts w:eastAsia="Calibri"/>
          <w:sz w:val="28"/>
          <w:szCs w:val="28"/>
        </w:rPr>
      </w:pPr>
      <w:r>
        <w:rPr>
          <w:rFonts w:eastAsia="Calibri"/>
          <w:sz w:val="28"/>
          <w:szCs w:val="28"/>
        </w:rPr>
        <w:t>в структурных подразделениях Администрации, участвующих в предоставлении муниципальной услуги;</w:t>
      </w:r>
    </w:p>
    <w:p>
      <w:pPr>
        <w:pStyle w:val="ListParagraph"/>
        <w:ind w:left="0" w:firstLine="709"/>
        <w:jc w:val="both"/>
        <w:rPr>
          <w:rFonts w:eastAsia="Calibri"/>
          <w:sz w:val="28"/>
          <w:szCs w:val="28"/>
        </w:rPr>
      </w:pPr>
      <w:r>
        <w:rPr>
          <w:rFonts w:eastAsia="Calibri"/>
          <w:sz w:val="28"/>
          <w:szCs w:val="28"/>
        </w:rPr>
        <w:t>посредством размещения на информационном стенде и официальном сайте Администрации в информационно – телекоммуникационной сети «Интернет», электронного информирования;</w:t>
      </w:r>
    </w:p>
    <w:p>
      <w:pPr>
        <w:pStyle w:val="ListParagraph"/>
        <w:ind w:left="0" w:firstLine="709"/>
        <w:jc w:val="both"/>
        <w:rPr>
          <w:rFonts w:eastAsia="Calibri"/>
          <w:sz w:val="28"/>
          <w:szCs w:val="28"/>
        </w:rPr>
      </w:pPr>
      <w:r>
        <w:rPr>
          <w:rFonts w:eastAsia="Calibri"/>
          <w:sz w:val="28"/>
          <w:szCs w:val="28"/>
        </w:rPr>
        <w:t xml:space="preserve">с использование средств телефонной, почтовой связи; </w:t>
      </w:r>
    </w:p>
    <w:p>
      <w:pPr>
        <w:pStyle w:val="ListParagraph"/>
        <w:ind w:left="0" w:firstLine="709"/>
        <w:jc w:val="both"/>
        <w:rPr>
          <w:color w:val="26579A"/>
          <w:sz w:val="28"/>
        </w:rPr>
      </w:pPr>
      <w:r>
        <w:rPr>
          <w:rFonts w:eastAsia="Calibri"/>
          <w:sz w:val="28"/>
          <w:szCs w:val="28"/>
        </w:rPr>
        <w:t>в электронной форме.</w:t>
      </w:r>
    </w:p>
    <w:p>
      <w:pPr>
        <w:pStyle w:val="ConsPlusNormal"/>
        <w:ind w:firstLine="540"/>
        <w:jc w:val="both"/>
        <w:rPr/>
      </w:pPr>
      <w:r>
        <w:rPr/>
      </w:r>
    </w:p>
    <w:p>
      <w:pPr>
        <w:pStyle w:val="Normal"/>
        <w:jc w:val="both"/>
        <w:rPr>
          <w:sz w:val="28"/>
          <w:szCs w:val="28"/>
        </w:rPr>
      </w:pPr>
      <w:r>
        <w:rPr>
          <w:sz w:val="28"/>
          <w:szCs w:val="28"/>
        </w:rPr>
      </w:r>
    </w:p>
    <w:p>
      <w:pPr>
        <w:pStyle w:val="Normal"/>
        <w:jc w:val="center"/>
        <w:rPr>
          <w:b/>
          <w:b/>
          <w:sz w:val="28"/>
          <w:szCs w:val="28"/>
        </w:rPr>
      </w:pPr>
      <w:r>
        <w:rPr>
          <w:b/>
          <w:sz w:val="28"/>
          <w:szCs w:val="28"/>
        </w:rPr>
      </w:r>
    </w:p>
    <w:p>
      <w:pPr>
        <w:pStyle w:val="Normal"/>
        <w:jc w:val="center"/>
        <w:rPr>
          <w:b/>
          <w:b/>
          <w:sz w:val="28"/>
          <w:szCs w:val="28"/>
        </w:rPr>
      </w:pPr>
      <w:r>
        <w:rPr>
          <w:b/>
          <w:sz w:val="28"/>
          <w:szCs w:val="28"/>
        </w:rPr>
        <w:t>2. Стандарт предоставления муниципальной услуги</w:t>
      </w:r>
    </w:p>
    <w:p>
      <w:pPr>
        <w:pStyle w:val="Normal"/>
        <w:ind w:firstLine="540"/>
        <w:jc w:val="both"/>
        <w:rPr>
          <w:sz w:val="28"/>
          <w:szCs w:val="28"/>
        </w:rPr>
      </w:pPr>
      <w:r>
        <w:rPr>
          <w:sz w:val="28"/>
          <w:szCs w:val="28"/>
        </w:rPr>
      </w:r>
    </w:p>
    <w:p>
      <w:pPr>
        <w:pStyle w:val="Normal"/>
        <w:ind w:firstLine="709"/>
        <w:jc w:val="both"/>
        <w:rPr>
          <w:sz w:val="28"/>
          <w:szCs w:val="28"/>
        </w:rPr>
      </w:pPr>
      <w:r>
        <w:rPr>
          <w:sz w:val="28"/>
          <w:szCs w:val="28"/>
        </w:rPr>
        <w:t>2.1. Наименование муниципальной услуги: предоставление в безвозмездное пользование имущества муниципальной казны (далее - муниципальное имущество) без проведения торгов.</w:t>
      </w:r>
    </w:p>
    <w:p>
      <w:pPr>
        <w:pStyle w:val="Normal"/>
        <w:ind w:firstLine="709"/>
        <w:jc w:val="both"/>
        <w:rPr>
          <w:sz w:val="28"/>
          <w:szCs w:val="28"/>
        </w:rPr>
      </w:pPr>
      <w:r>
        <w:rPr>
          <w:sz w:val="28"/>
          <w:szCs w:val="28"/>
        </w:rPr>
        <w:t>2.2. Муниципальная услуга предоставляется от имени администрации Доволенского района Новосибирской области (далее – администрация).</w:t>
      </w:r>
    </w:p>
    <w:p>
      <w:pPr>
        <w:pStyle w:val="NormalWeb"/>
        <w:spacing w:beforeAutospacing="0" w:before="0" w:afterAutospacing="0" w:after="0"/>
        <w:ind w:firstLine="709"/>
        <w:jc w:val="both"/>
        <w:rPr>
          <w:sz w:val="28"/>
          <w:szCs w:val="28"/>
          <w:highlight w:val="white"/>
        </w:rPr>
      </w:pPr>
      <w:r>
        <w:rPr>
          <w:sz w:val="28"/>
          <w:szCs w:val="28"/>
        </w:rPr>
        <w:t>Процедура предоставления муниципальной услуги осуществляется структурным подразделением администрации - управлением экономического развития администрации Доволенского района Новосибирской области (далее – Управление).</w:t>
      </w:r>
      <w:r>
        <w:rPr>
          <w:sz w:val="28"/>
          <w:szCs w:val="28"/>
          <w:shd w:fill="FFFFFF" w:val="clear"/>
        </w:rPr>
        <w:t xml:space="preserve"> </w:t>
      </w:r>
    </w:p>
    <w:p>
      <w:pPr>
        <w:pStyle w:val="NormalWeb"/>
        <w:spacing w:beforeAutospacing="0" w:before="0" w:afterAutospacing="0" w:after="0"/>
        <w:ind w:firstLine="709"/>
        <w:jc w:val="both"/>
        <w:rPr>
          <w:sz w:val="28"/>
          <w:szCs w:val="28"/>
        </w:rPr>
      </w:pPr>
      <w:r>
        <w:rPr>
          <w:sz w:val="28"/>
          <w:szCs w:val="28"/>
          <w:shd w:fill="FFFFFF" w:val="clear"/>
        </w:rPr>
        <w:t xml:space="preserve">2.3. Запрещается требовать от заявителя осуществления действий, в том числе согласований, необходимых для получения </w:t>
      </w:r>
      <w:r>
        <w:rPr>
          <w:sz w:val="28"/>
          <w:szCs w:val="28"/>
        </w:rPr>
        <w:t>муниципальной</w:t>
      </w:r>
      <w:r>
        <w:rPr>
          <w:sz w:val="28"/>
          <w:szCs w:val="28"/>
          <w:shd w:fill="FFFFFF" w:val="clear"/>
        </w:rPr>
        <w:t xml:space="preserve"> услуги и связанных с обращением в иные государственные и муниципальные органы и организации.</w:t>
      </w:r>
    </w:p>
    <w:p>
      <w:pPr>
        <w:pStyle w:val="Normal"/>
        <w:ind w:firstLine="709"/>
        <w:jc w:val="both"/>
        <w:rPr>
          <w:sz w:val="28"/>
          <w:szCs w:val="28"/>
        </w:rPr>
      </w:pPr>
      <w:r>
        <w:rPr>
          <w:sz w:val="28"/>
          <w:szCs w:val="28"/>
        </w:rPr>
        <w:t>2.4. Результатом предоставления муниципальной услуги является заключение договора</w:t>
      </w:r>
      <w:r>
        <w:rPr/>
        <w:t xml:space="preserve"> </w:t>
      </w:r>
      <w:r>
        <w:rPr>
          <w:sz w:val="28"/>
          <w:szCs w:val="28"/>
        </w:rPr>
        <w:t xml:space="preserve">безвозмездного пользования имуществом Доволенского района Новосибирской области (далее - договор безвозмездного пользования) (приложение 1) либо отказ в предоставлении муниципальной услуги по основаниям, указанным в </w:t>
      </w:r>
      <w:hyperlink w:anchor="Par97">
        <w:r>
          <w:rPr>
            <w:color w:val="auto"/>
            <w:sz w:val="28"/>
            <w:szCs w:val="28"/>
            <w:u w:val="none"/>
          </w:rPr>
          <w:t>подпункте 2.1</w:t>
        </w:r>
      </w:hyperlink>
      <w:r>
        <w:rPr>
          <w:sz w:val="28"/>
          <w:szCs w:val="28"/>
        </w:rPr>
        <w:t xml:space="preserve">4. Административного регламента. </w:t>
      </w:r>
    </w:p>
    <w:p>
      <w:pPr>
        <w:pStyle w:val="Normal"/>
        <w:ind w:firstLine="709"/>
        <w:jc w:val="both"/>
        <w:rPr>
          <w:sz w:val="28"/>
          <w:szCs w:val="28"/>
        </w:rPr>
      </w:pPr>
      <w:r>
        <w:rPr>
          <w:sz w:val="28"/>
          <w:szCs w:val="28"/>
        </w:rPr>
        <w:t xml:space="preserve"> </w:t>
      </w:r>
      <w:r>
        <w:rPr>
          <w:sz w:val="28"/>
          <w:szCs w:val="28"/>
        </w:rPr>
        <w:t>Отказ в предоставлении муниципальной услуги оформляется в виде уведомления об отказе в предоставлении муниципальной услуги (далее - уведомление об отказе), в котором указываются основания для отказа.</w:t>
      </w:r>
    </w:p>
    <w:p>
      <w:pPr>
        <w:pStyle w:val="Normal"/>
        <w:ind w:firstLine="709"/>
        <w:jc w:val="both"/>
        <w:rPr>
          <w:sz w:val="28"/>
          <w:szCs w:val="28"/>
        </w:rPr>
      </w:pPr>
      <w:r>
        <w:rPr>
          <w:sz w:val="28"/>
          <w:szCs w:val="28"/>
        </w:rPr>
        <w:t>2.5. Срок предоставления муниципальной услуги в течение 30 дней со дня приема заявления</w:t>
      </w:r>
      <w:r>
        <w:rPr/>
        <w:t xml:space="preserve"> </w:t>
      </w:r>
      <w:r>
        <w:rPr>
          <w:sz w:val="28"/>
          <w:szCs w:val="28"/>
        </w:rPr>
        <w:t>о заключении договора безвозмездного пользования имуществом муниципальной казны без проведения торгов (далее - заявление) (приложение 2)</w:t>
      </w:r>
    </w:p>
    <w:p>
      <w:pPr>
        <w:pStyle w:val="Default"/>
        <w:ind w:firstLine="709"/>
        <w:jc w:val="both"/>
        <w:rPr>
          <w:sz w:val="28"/>
          <w:szCs w:val="28"/>
        </w:rPr>
      </w:pPr>
      <w:r>
        <w:rPr>
          <w:sz w:val="28"/>
          <w:szCs w:val="28"/>
        </w:rPr>
        <w:t>2.6. Правовые основания для предоставления муниципальной услуги:</w:t>
      </w:r>
    </w:p>
    <w:p>
      <w:pPr>
        <w:pStyle w:val="Normal"/>
        <w:ind w:firstLine="709"/>
        <w:jc w:val="both"/>
        <w:rPr>
          <w:rFonts w:eastAsia="Calibri"/>
          <w:sz w:val="28"/>
          <w:szCs w:val="28"/>
        </w:rPr>
      </w:pPr>
      <w:r>
        <w:rPr>
          <w:rFonts w:eastAsia="Calibri"/>
          <w:sz w:val="28"/>
          <w:szCs w:val="28"/>
        </w:rPr>
        <w:t xml:space="preserve">Перечень нормативных правовых актов Российской Федерации, Новосибирской области и муниципальных правовых актов администрации Доволенского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w:t>
      </w:r>
      <w:r>
        <w:rPr>
          <w:sz w:val="28"/>
          <w:szCs w:val="28"/>
        </w:rPr>
        <w:t xml:space="preserve">администрации Доволенского района Новосибирской области </w:t>
      </w:r>
      <w:r>
        <w:rPr>
          <w:rFonts w:eastAsia="Calibri"/>
          <w:sz w:val="28"/>
          <w:szCs w:val="28"/>
        </w:rPr>
        <w:t>в информационно-телекоммуникационной сети «Интернет» (</w:t>
      </w:r>
      <w:r>
        <w:rPr>
          <w:sz w:val="28"/>
          <w:szCs w:val="28"/>
          <w:lang w:val="en-US"/>
        </w:rPr>
        <w:t>www</w:t>
      </w:r>
      <w:r>
        <w:rPr>
          <w:sz w:val="28"/>
          <w:szCs w:val="28"/>
        </w:rPr>
        <w:t>.</w:t>
      </w:r>
      <w:r>
        <w:rPr>
          <w:rFonts w:eastAsia="Calibri"/>
          <w:sz w:val="28"/>
          <w:szCs w:val="28"/>
        </w:rPr>
        <w:t xml:space="preserve"> </w:t>
      </w:r>
      <w:r>
        <w:rPr>
          <w:rFonts w:eastAsia="Calibri"/>
          <w:sz w:val="28"/>
          <w:szCs w:val="28"/>
          <w:lang w:val="en-US"/>
        </w:rPr>
        <w:t>dovolnoe</w:t>
      </w:r>
      <w:r>
        <w:rPr>
          <w:sz w:val="28"/>
          <w:szCs w:val="28"/>
        </w:rPr>
        <w:t>.</w:t>
      </w:r>
      <w:r>
        <w:rPr>
          <w:sz w:val="28"/>
          <w:szCs w:val="28"/>
          <w:lang w:val="en-US"/>
        </w:rPr>
        <w:t>nso</w:t>
      </w:r>
      <w:r>
        <w:rPr>
          <w:sz w:val="28"/>
          <w:szCs w:val="28"/>
        </w:rPr>
        <w:t>.</w:t>
      </w:r>
      <w:r>
        <w:rPr>
          <w:sz w:val="28"/>
          <w:szCs w:val="28"/>
          <w:lang w:val="en-US"/>
        </w:rPr>
        <w:t>ru</w:t>
      </w:r>
      <w:r>
        <w:rPr>
          <w:sz w:val="28"/>
          <w:szCs w:val="28"/>
        </w:rPr>
        <w:t>)</w:t>
      </w:r>
      <w:r>
        <w:rPr>
          <w:rFonts w:eastAsia="Calibri"/>
          <w:sz w:val="28"/>
          <w:szCs w:val="28"/>
        </w:rPr>
        <w:t>,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Едином портале государственных и муниципальных услуг (www.gosuslugi.ru, www.госуслуги.рф).</w:t>
      </w:r>
    </w:p>
    <w:p>
      <w:pPr>
        <w:pStyle w:val="Normal"/>
        <w:ind w:firstLine="709"/>
        <w:jc w:val="both"/>
        <w:rPr>
          <w:rFonts w:eastAsia="Calibri"/>
          <w:sz w:val="28"/>
          <w:szCs w:val="28"/>
        </w:rPr>
      </w:pPr>
      <w:r>
        <w:rPr>
          <w:sz w:val="28"/>
          <w:szCs w:val="28"/>
        </w:rPr>
        <w:t xml:space="preserve">2.7. </w:t>
      </w:r>
      <w:r>
        <w:rPr>
          <w:rFonts w:eastAsia="Calibri"/>
          <w:sz w:val="28"/>
          <w:szCs w:val="28"/>
        </w:rPr>
        <w:t>Документы, необходимые для предоставления муниципальной услуги, подаются в письменной форме:</w:t>
      </w:r>
    </w:p>
    <w:p>
      <w:pPr>
        <w:pStyle w:val="Normal"/>
        <w:ind w:firstLine="709"/>
        <w:jc w:val="both"/>
        <w:rPr>
          <w:rFonts w:eastAsia="Calibri"/>
          <w:sz w:val="28"/>
          <w:szCs w:val="28"/>
        </w:rPr>
      </w:pPr>
      <w:r>
        <w:rPr>
          <w:rFonts w:eastAsia="Calibri"/>
          <w:sz w:val="28"/>
          <w:szCs w:val="28"/>
        </w:rPr>
        <w:t>на бумажном носителе лично в Администрацию или почтовым отправлением по месту нахождения Администрации;</w:t>
      </w:r>
    </w:p>
    <w:p>
      <w:pPr>
        <w:pStyle w:val="Normal"/>
        <w:ind w:firstLine="709"/>
        <w:jc w:val="both"/>
        <w:rPr>
          <w:rFonts w:eastAsia="Calibri"/>
          <w:sz w:val="28"/>
          <w:szCs w:val="28"/>
        </w:rPr>
      </w:pPr>
      <w:r>
        <w:rPr>
          <w:rFonts w:eastAsia="Calibri"/>
          <w:sz w:val="28"/>
          <w:szCs w:val="28"/>
        </w:rPr>
        <w:t>в электронной форме посредством Единого портала государственных и муниципальных услуг.</w:t>
      </w:r>
    </w:p>
    <w:p>
      <w:pPr>
        <w:pStyle w:val="Normal"/>
        <w:ind w:firstLine="709"/>
        <w:jc w:val="both"/>
        <w:rPr>
          <w:rFonts w:eastAsia="Calibri"/>
          <w:sz w:val="28"/>
          <w:szCs w:val="28"/>
        </w:rPr>
      </w:pPr>
      <w:r>
        <w:rPr>
          <w:rFonts w:eastAsia="Calibri"/>
          <w:sz w:val="28"/>
          <w:szCs w:val="28"/>
        </w:rPr>
        <w:t>Копии документов принимаются при условии их заверения в соответствии с законодательством либо, при отсутствии такого заверения, - с предъявлением подлинников документов.</w:t>
      </w:r>
    </w:p>
    <w:p>
      <w:pPr>
        <w:pStyle w:val="Normal"/>
        <w:ind w:firstLine="709"/>
        <w:jc w:val="both"/>
        <w:rPr>
          <w:rFonts w:eastAsia="Calibri"/>
          <w:sz w:val="28"/>
          <w:szCs w:val="28"/>
        </w:rPr>
      </w:pPr>
      <w:r>
        <w:rPr>
          <w:rFonts w:eastAsia="Calibri"/>
          <w:sz w:val="28"/>
          <w:szCs w:val="28"/>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w:t>
      </w:r>
    </w:p>
    <w:p>
      <w:pPr>
        <w:pStyle w:val="Normal"/>
        <w:ind w:firstLine="709"/>
        <w:jc w:val="both"/>
        <w:rPr>
          <w:rFonts w:eastAsia="Calibri"/>
          <w:sz w:val="28"/>
          <w:szCs w:val="28"/>
        </w:rPr>
      </w:pPr>
      <w:r>
        <w:rPr>
          <w:rFonts w:eastAsia="Calibri"/>
          <w:sz w:val="28"/>
          <w:szCs w:val="28"/>
        </w:rPr>
        <w:t>2.8. Для предоставления муниципальной услуги заявитель (представитель заявителя) представляет следующие документы:</w:t>
      </w:r>
    </w:p>
    <w:p>
      <w:pPr>
        <w:pStyle w:val="Normal"/>
        <w:spacing w:before="280" w:after="0"/>
        <w:ind w:firstLine="709"/>
        <w:jc w:val="both"/>
        <w:rPr>
          <w:rFonts w:eastAsia="Calibri"/>
          <w:sz w:val="28"/>
          <w:szCs w:val="28"/>
        </w:rPr>
      </w:pPr>
      <w:hyperlink r:id="rId5">
        <w:r>
          <w:rPr>
            <w:rFonts w:eastAsia="Calibri"/>
            <w:sz w:val="28"/>
            <w:szCs w:val="28"/>
          </w:rPr>
          <w:t>заявление</w:t>
        </w:r>
      </w:hyperlink>
      <w:r>
        <w:rPr>
          <w:rFonts w:eastAsia="Calibri"/>
          <w:sz w:val="28"/>
          <w:szCs w:val="28"/>
        </w:rPr>
        <w:t xml:space="preserve"> по образцу согласно приложению 2 к Административному регламенту;</w:t>
      </w:r>
    </w:p>
    <w:p>
      <w:pPr>
        <w:pStyle w:val="Normal"/>
        <w:ind w:firstLine="709"/>
        <w:jc w:val="both"/>
        <w:rPr>
          <w:rFonts w:eastAsia="Calibri"/>
          <w:sz w:val="28"/>
          <w:szCs w:val="28"/>
        </w:rPr>
      </w:pPr>
      <w:r>
        <w:rPr>
          <w:rFonts w:eastAsia="Calibri"/>
          <w:sz w:val="28"/>
          <w:szCs w:val="28"/>
        </w:rPr>
        <w:t>документ, удостоверяющий личность заявителя;</w:t>
      </w:r>
    </w:p>
    <w:p>
      <w:pPr>
        <w:pStyle w:val="Normal"/>
        <w:ind w:firstLine="709"/>
        <w:jc w:val="both"/>
        <w:rPr>
          <w:rFonts w:eastAsia="Calibri"/>
          <w:sz w:val="28"/>
          <w:szCs w:val="28"/>
        </w:rPr>
      </w:pPr>
      <w:r>
        <w:rPr>
          <w:rFonts w:eastAsia="Calibri"/>
          <w:sz w:val="28"/>
          <w:szCs w:val="28"/>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pPr>
        <w:pStyle w:val="Normal"/>
        <w:ind w:firstLine="709"/>
        <w:jc w:val="both"/>
        <w:rPr>
          <w:rFonts w:eastAsia="Calibri"/>
          <w:sz w:val="28"/>
          <w:szCs w:val="28"/>
        </w:rPr>
      </w:pPr>
      <w:r>
        <w:rPr>
          <w:rFonts w:eastAsia="Calibri"/>
          <w:sz w:val="28"/>
          <w:szCs w:val="28"/>
        </w:rPr>
        <w:t>учредительные документы;</w:t>
      </w:r>
    </w:p>
    <w:p>
      <w:pPr>
        <w:pStyle w:val="Normal"/>
        <w:ind w:firstLine="709"/>
        <w:jc w:val="both"/>
        <w:rPr>
          <w:rFonts w:eastAsia="Calibri"/>
          <w:sz w:val="28"/>
          <w:szCs w:val="28"/>
        </w:rPr>
      </w:pPr>
      <w:r>
        <w:rPr>
          <w:rFonts w:eastAsia="Calibri"/>
          <w:sz w:val="28"/>
          <w:szCs w:val="28"/>
        </w:rPr>
        <w:t xml:space="preserve">документы, подтверждающие получение согласия лица, не являющегося заявителем, на обработку его персональных данных, если в соответствии с Федеральным </w:t>
      </w:r>
      <w:hyperlink r:id="rId6">
        <w:r>
          <w:rPr>
            <w:rFonts w:eastAsia="Calibri"/>
            <w:sz w:val="28"/>
            <w:szCs w:val="28"/>
          </w:rPr>
          <w:t>законом</w:t>
        </w:r>
      </w:hyperlink>
      <w:r>
        <w:rPr>
          <w:rFonts w:eastAsia="Calibri"/>
          <w:sz w:val="28"/>
          <w:szCs w:val="28"/>
        </w:rPr>
        <w:t xml:space="preserve"> от 27.07.2006 N 152-ФЗ "О персональных данных"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p>
    <w:p>
      <w:pPr>
        <w:pStyle w:val="Normal"/>
        <w:ind w:firstLine="709"/>
        <w:jc w:val="both"/>
        <w:rPr>
          <w:rFonts w:eastAsia="Calibri"/>
          <w:sz w:val="28"/>
          <w:szCs w:val="28"/>
        </w:rPr>
      </w:pPr>
      <w:r>
        <w:rPr>
          <w:rFonts w:eastAsia="Calibri"/>
          <w:sz w:val="28"/>
          <w:szCs w:val="28"/>
        </w:rPr>
        <w:t xml:space="preserve">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7">
        <w:r>
          <w:rPr>
            <w:rFonts w:eastAsia="Calibri"/>
            <w:sz w:val="28"/>
            <w:szCs w:val="28"/>
          </w:rPr>
          <w:t>законодательством</w:t>
        </w:r>
      </w:hyperlink>
      <w:r>
        <w:rPr>
          <w:rFonts w:eastAsia="Calibri"/>
          <w:sz w:val="28"/>
          <w:szCs w:val="28"/>
        </w:rPr>
        <w:t xml:space="preserve">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hyperlink r:id="rId8">
        <w:r>
          <w:rPr>
            <w:rFonts w:eastAsia="Calibri"/>
            <w:sz w:val="28"/>
            <w:szCs w:val="28"/>
          </w:rPr>
          <w:t>частью 18 статьи 14.1</w:t>
        </w:r>
      </w:hyperlink>
      <w:r>
        <w:rPr>
          <w:rFonts w:eastAsia="Calibri"/>
          <w:sz w:val="28"/>
          <w:szCs w:val="28"/>
        </w:rPr>
        <w:t xml:space="preserve"> Федерального закона от 27 июля 2006 года N 149-ФЗ "Об информации, информационных технологиях и о защите информации".</w:t>
      </w:r>
    </w:p>
    <w:p>
      <w:pPr>
        <w:pStyle w:val="Normal"/>
        <w:ind w:firstLine="709"/>
        <w:jc w:val="both"/>
        <w:rPr>
          <w:sz w:val="28"/>
          <w:szCs w:val="28"/>
        </w:rPr>
      </w:pPr>
      <w:r>
        <w:rPr>
          <w:sz w:val="28"/>
          <w:szCs w:val="28"/>
        </w:rPr>
        <w:t>2.9.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Доволенского района Новосибирской области, в инспекции Федеральной налоговой службы запрашивается выписка из Единого государственного реестра юридических лиц.</w:t>
      </w:r>
    </w:p>
    <w:p>
      <w:pPr>
        <w:pStyle w:val="Normal"/>
        <w:ind w:firstLine="709"/>
        <w:jc w:val="both"/>
        <w:rPr>
          <w:sz w:val="28"/>
          <w:szCs w:val="28"/>
        </w:rPr>
      </w:pPr>
      <w:r>
        <w:rPr>
          <w:sz w:val="28"/>
          <w:szCs w:val="28"/>
        </w:rPr>
        <w:t>2.10. Заявитель вправе представить документы, предусмотренные подпунктом 2.9. Административного регламента по собственной инициативе.</w:t>
      </w:r>
    </w:p>
    <w:p>
      <w:pPr>
        <w:pStyle w:val="Normal"/>
        <w:ind w:firstLine="709"/>
        <w:jc w:val="both"/>
        <w:rPr>
          <w:rFonts w:eastAsia="Calibri"/>
          <w:sz w:val="28"/>
          <w:szCs w:val="28"/>
        </w:rPr>
      </w:pPr>
      <w:r>
        <w:rPr>
          <w:rFonts w:eastAsia="Calibri"/>
          <w:sz w:val="28"/>
          <w:szCs w:val="28"/>
        </w:rPr>
        <w:t xml:space="preserve">2.11. Не допускается требовать от заявителя: </w:t>
      </w:r>
    </w:p>
    <w:p>
      <w:pPr>
        <w:pStyle w:val="Normal"/>
        <w:ind w:firstLine="709"/>
        <w:jc w:val="both"/>
        <w:rPr>
          <w:rFonts w:eastAsia="Calibri"/>
          <w:sz w:val="28"/>
          <w:szCs w:val="28"/>
        </w:rPr>
      </w:pPr>
      <w:r>
        <w:rPr>
          <w:rFonts w:eastAsia="Calibri"/>
          <w:sz w:val="28"/>
          <w:szCs w:val="28"/>
        </w:rPr>
        <w:t xml:space="preserve"> </w:t>
      </w:r>
      <w:r>
        <w:rPr>
          <w:rFonts w:eastAsia="Calibri"/>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pPr>
        <w:pStyle w:val="Normal"/>
        <w:ind w:firstLine="709"/>
        <w:jc w:val="both"/>
        <w:rPr>
          <w:rFonts w:eastAsia="Calibri"/>
          <w:sz w:val="28"/>
          <w:szCs w:val="28"/>
        </w:rPr>
      </w:pPr>
      <w:r>
        <w:rPr>
          <w:rFonts w:eastAsia="Calibri"/>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9">
        <w:r>
          <w:rPr>
            <w:rFonts w:eastAsia="Calibri"/>
            <w:sz w:val="28"/>
            <w:szCs w:val="28"/>
          </w:rPr>
          <w:t>частью 1 статьи 1</w:t>
        </w:r>
      </w:hyperlink>
      <w:r>
        <w:rPr>
          <w:rFonts w:eastAsia="Calibri"/>
          <w:sz w:val="28"/>
          <w:szCs w:val="28"/>
        </w:rPr>
        <w:t xml:space="preserve"> настоящего Федерального закона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0">
        <w:r>
          <w:rPr>
            <w:rFonts w:eastAsia="Calibri"/>
            <w:sz w:val="28"/>
            <w:szCs w:val="28"/>
          </w:rPr>
          <w:t>частью 6</w:t>
        </w:r>
      </w:hyperlink>
      <w:r>
        <w:rPr>
          <w:rFonts w:eastAsia="Calibri"/>
          <w:sz w:val="28"/>
          <w:szCs w:val="28"/>
        </w:rP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pPr>
        <w:pStyle w:val="Normal"/>
        <w:ind w:firstLine="709"/>
        <w:jc w:val="both"/>
        <w:rPr>
          <w:rFonts w:eastAsia="Calibri"/>
          <w:sz w:val="28"/>
          <w:szCs w:val="28"/>
        </w:rPr>
      </w:pPr>
      <w:r>
        <w:rPr>
          <w:rFonts w:eastAsia="Calibri"/>
          <w:sz w:val="28"/>
          <w:szCs w:val="28"/>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1">
        <w:r>
          <w:rPr>
            <w:rFonts w:eastAsia="Calibri"/>
            <w:sz w:val="28"/>
            <w:szCs w:val="28"/>
          </w:rPr>
          <w:t>части 1 статьи 9</w:t>
        </w:r>
      </w:hyperlink>
      <w:r>
        <w:rPr>
          <w:rFonts w:eastAsia="Calibri"/>
          <w:sz w:val="28"/>
          <w:szCs w:val="28"/>
        </w:rPr>
        <w:t xml:space="preserve"> настоящего Федерального закона;</w:t>
      </w:r>
    </w:p>
    <w:p>
      <w:pPr>
        <w:pStyle w:val="Normal"/>
        <w:ind w:firstLine="709"/>
        <w:jc w:val="both"/>
        <w:rPr>
          <w:rFonts w:eastAsia="Calibri"/>
          <w:sz w:val="28"/>
          <w:szCs w:val="28"/>
        </w:rPr>
      </w:pPr>
      <w:r>
        <w:rPr>
          <w:rFonts w:eastAsia="Calibri"/>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pPr>
        <w:pStyle w:val="Normal"/>
        <w:ind w:firstLine="709"/>
        <w:jc w:val="both"/>
        <w:rPr>
          <w:rFonts w:eastAsia="Calibri"/>
          <w:sz w:val="28"/>
          <w:szCs w:val="28"/>
        </w:rPr>
      </w:pPr>
      <w:r>
        <w:rPr>
          <w:rFonts w:eastAsia="Calibri"/>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pPr>
        <w:pStyle w:val="Normal"/>
        <w:ind w:firstLine="709"/>
        <w:jc w:val="both"/>
        <w:rPr>
          <w:rFonts w:eastAsia="Calibri"/>
          <w:sz w:val="28"/>
          <w:szCs w:val="28"/>
        </w:rPr>
      </w:pPr>
      <w:r>
        <w:rPr>
          <w:rFonts w:eastAsia="Calibri"/>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pPr>
        <w:pStyle w:val="Normal"/>
        <w:ind w:firstLine="709"/>
        <w:jc w:val="both"/>
        <w:rPr>
          <w:rFonts w:eastAsia="Calibri"/>
          <w:sz w:val="28"/>
          <w:szCs w:val="28"/>
        </w:rPr>
      </w:pPr>
      <w:r>
        <w:rPr>
          <w:rFonts w:eastAsia="Calibri"/>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pPr>
        <w:pStyle w:val="Normal"/>
        <w:ind w:firstLine="709"/>
        <w:jc w:val="both"/>
        <w:rPr>
          <w:rFonts w:eastAsia="Calibri"/>
          <w:sz w:val="28"/>
          <w:szCs w:val="28"/>
        </w:rPr>
      </w:pPr>
      <w:r>
        <w:rPr>
          <w:rFonts w:eastAsia="Calibri"/>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2">
        <w:r>
          <w:rPr>
            <w:rFonts w:eastAsia="Calibri"/>
            <w:sz w:val="28"/>
            <w:szCs w:val="28"/>
          </w:rPr>
          <w:t>частью 1.1 статьи 16</w:t>
        </w:r>
      </w:hyperlink>
      <w:r>
        <w:rPr>
          <w:rFonts w:eastAsia="Calibri"/>
          <w:sz w:val="28"/>
          <w:szCs w:val="28"/>
        </w:rP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3">
        <w:r>
          <w:rPr>
            <w:rFonts w:eastAsia="Calibri"/>
            <w:sz w:val="28"/>
            <w:szCs w:val="28"/>
          </w:rPr>
          <w:t>частью 1.1 статьи 16</w:t>
        </w:r>
      </w:hyperlink>
      <w:r>
        <w:rPr>
          <w:rFonts w:eastAsia="Calibri"/>
          <w:sz w:val="28"/>
          <w:szCs w:val="28"/>
        </w:rPr>
        <w:t xml:space="preserve"> настоящего Федерального закона, уведомляется заявитель, а также приносятся извинения за доставленные неудобства;</w:t>
      </w:r>
    </w:p>
    <w:p>
      <w:pPr>
        <w:pStyle w:val="Normal"/>
        <w:ind w:firstLine="709"/>
        <w:jc w:val="both"/>
        <w:rPr>
          <w:rFonts w:eastAsia="Calibri"/>
          <w:sz w:val="28"/>
          <w:szCs w:val="28"/>
        </w:rPr>
      </w:pPr>
      <w:r>
        <w:rPr>
          <w:rFonts w:eastAsia="Calibri"/>
          <w:sz w:val="28"/>
          <w:szCs w:val="28"/>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14">
        <w:r>
          <w:rPr>
            <w:rFonts w:eastAsia="Calibri"/>
            <w:sz w:val="28"/>
            <w:szCs w:val="28"/>
          </w:rPr>
          <w:t>пунктом 7.2 части 1 статьи 16</w:t>
        </w:r>
      </w:hyperlink>
      <w:r>
        <w:rPr>
          <w:rFonts w:eastAsia="Calibri"/>
          <w:sz w:val="28"/>
          <w:szCs w:val="28"/>
        </w:rPr>
        <w:t xml:space="preserve">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pPr>
        <w:pStyle w:val="Normal"/>
        <w:ind w:firstLine="709"/>
        <w:jc w:val="both"/>
        <w:rPr>
          <w:rFonts w:eastAsia="Calibri"/>
          <w:sz w:val="28"/>
          <w:szCs w:val="28"/>
        </w:rPr>
      </w:pPr>
      <w:r>
        <w:rPr>
          <w:rFonts w:eastAsia="Calibri"/>
          <w:sz w:val="28"/>
          <w:szCs w:val="28"/>
        </w:rPr>
        <w:t>2.12. Основания для отказа в приеме документов отсутствуют.</w:t>
      </w:r>
    </w:p>
    <w:p>
      <w:pPr>
        <w:pStyle w:val="Normal"/>
        <w:ind w:firstLine="709"/>
        <w:jc w:val="both"/>
        <w:rPr>
          <w:rFonts w:eastAsia="Calibri"/>
          <w:sz w:val="28"/>
          <w:szCs w:val="28"/>
        </w:rPr>
      </w:pPr>
      <w:r>
        <w:rPr>
          <w:rFonts w:eastAsia="Calibri"/>
          <w:sz w:val="28"/>
          <w:szCs w:val="28"/>
        </w:rPr>
        <w:t>2.13. Основания для приостановления муниципальной услуги отсутствуют.</w:t>
      </w:r>
    </w:p>
    <w:p>
      <w:pPr>
        <w:pStyle w:val="Normal"/>
        <w:ind w:firstLine="709"/>
        <w:jc w:val="both"/>
        <w:rPr>
          <w:rFonts w:eastAsia="Calibri"/>
          <w:sz w:val="28"/>
          <w:szCs w:val="28"/>
        </w:rPr>
      </w:pPr>
      <w:r>
        <w:rPr>
          <w:rFonts w:eastAsia="Calibri"/>
          <w:sz w:val="28"/>
          <w:szCs w:val="28"/>
        </w:rPr>
        <w:t>2.14. Основания для отказа в предоставлении муниципальной услуги:</w:t>
      </w:r>
    </w:p>
    <w:p>
      <w:pPr>
        <w:pStyle w:val="Normal"/>
        <w:ind w:firstLine="709"/>
        <w:jc w:val="both"/>
        <w:rPr>
          <w:rFonts w:eastAsia="Calibri"/>
          <w:sz w:val="28"/>
          <w:szCs w:val="28"/>
        </w:rPr>
      </w:pPr>
      <w:r>
        <w:rPr>
          <w:rFonts w:eastAsia="Calibri"/>
          <w:sz w:val="28"/>
          <w:szCs w:val="28"/>
        </w:rPr>
        <w:t xml:space="preserve">непредставление документов, предусмотренных </w:t>
      </w:r>
      <w:hyperlink r:id="rId15">
        <w:r>
          <w:rPr>
            <w:rFonts w:eastAsia="Calibri"/>
            <w:sz w:val="28"/>
            <w:szCs w:val="28"/>
          </w:rPr>
          <w:t>подпунктом</w:t>
        </w:r>
      </w:hyperlink>
      <w:r>
        <w:rPr>
          <w:rFonts w:eastAsia="Calibri"/>
          <w:sz w:val="28"/>
          <w:szCs w:val="28"/>
        </w:rPr>
        <w:t xml:space="preserve"> 2.8.  Административного регламента, либо представление их не в полном объеме;</w:t>
      </w:r>
    </w:p>
    <w:p>
      <w:pPr>
        <w:pStyle w:val="Normal"/>
        <w:ind w:firstLine="709"/>
        <w:jc w:val="both"/>
        <w:rPr>
          <w:rFonts w:eastAsia="Calibri"/>
          <w:sz w:val="28"/>
          <w:szCs w:val="28"/>
        </w:rPr>
      </w:pPr>
      <w:r>
        <w:rPr>
          <w:rFonts w:eastAsia="Calibri"/>
          <w:sz w:val="28"/>
          <w:szCs w:val="28"/>
        </w:rPr>
        <w:t>представление документов, содержащих недостоверные сведения;</w:t>
      </w:r>
    </w:p>
    <w:p>
      <w:pPr>
        <w:pStyle w:val="Normal"/>
        <w:ind w:firstLine="709"/>
        <w:jc w:val="both"/>
        <w:rPr>
          <w:rFonts w:eastAsia="Calibri"/>
          <w:sz w:val="28"/>
          <w:szCs w:val="28"/>
        </w:rPr>
      </w:pPr>
      <w:r>
        <w:rPr>
          <w:rFonts w:eastAsia="Calibri"/>
          <w:sz w:val="28"/>
          <w:szCs w:val="28"/>
        </w:rPr>
        <w:t>с заявлением обратилось лицо, которое в соответствии с законодательством не имеет права на приобретение имущества без проведения торгов в безвозмездное пользование;</w:t>
      </w:r>
    </w:p>
    <w:p>
      <w:pPr>
        <w:pStyle w:val="Normal"/>
        <w:ind w:firstLine="709"/>
        <w:jc w:val="both"/>
        <w:rPr>
          <w:rFonts w:eastAsia="Calibri"/>
          <w:sz w:val="28"/>
          <w:szCs w:val="28"/>
        </w:rPr>
      </w:pPr>
      <w:r>
        <w:rPr>
          <w:rFonts w:eastAsia="Calibri"/>
          <w:sz w:val="28"/>
          <w:szCs w:val="28"/>
        </w:rPr>
        <w:t>в отношении указанного в заявлении муниципального имущества принято решение о проведении торгов;</w:t>
      </w:r>
    </w:p>
    <w:p>
      <w:pPr>
        <w:pStyle w:val="Normal"/>
        <w:ind w:firstLine="709"/>
        <w:jc w:val="both"/>
        <w:rPr>
          <w:rFonts w:eastAsia="Calibri"/>
          <w:sz w:val="28"/>
          <w:szCs w:val="28"/>
        </w:rPr>
      </w:pPr>
      <w:r>
        <w:rPr>
          <w:rFonts w:eastAsia="Calibri"/>
          <w:sz w:val="28"/>
          <w:szCs w:val="28"/>
        </w:rPr>
        <w:t>указанное в заявлении имущество муниципальной казны  является предметом договора аренды, безвозмездного пользования, иных договоров, предусматривающих переход прав владения и (или) пользования.</w:t>
      </w:r>
    </w:p>
    <w:p>
      <w:pPr>
        <w:pStyle w:val="Normal"/>
        <w:ind w:firstLine="709"/>
        <w:jc w:val="both"/>
        <w:rPr>
          <w:rFonts w:eastAsia="Calibri"/>
          <w:sz w:val="28"/>
          <w:szCs w:val="28"/>
        </w:rPr>
      </w:pPr>
      <w:r>
        <w:rPr>
          <w:rFonts w:eastAsia="Calibri"/>
          <w:sz w:val="28"/>
          <w:szCs w:val="28"/>
        </w:rPr>
        <w:t>2.15. Муниципальная услуга предоставляется бесплатно.</w:t>
      </w:r>
    </w:p>
    <w:p>
      <w:pPr>
        <w:pStyle w:val="Normal"/>
        <w:ind w:firstLine="709"/>
        <w:jc w:val="both"/>
        <w:rPr>
          <w:rFonts w:eastAsia="Calibri"/>
          <w:sz w:val="28"/>
          <w:szCs w:val="28"/>
        </w:rPr>
      </w:pPr>
      <w:r>
        <w:rPr>
          <w:rFonts w:eastAsia="Calibri"/>
          <w:sz w:val="28"/>
          <w:szCs w:val="28"/>
        </w:rPr>
        <w:t>2.16. Максимальный срок ожидания заявителя в очереди при подаче документов или при получении результата муниципальной услуги - не более 15 минут.</w:t>
      </w:r>
    </w:p>
    <w:p>
      <w:pPr>
        <w:pStyle w:val="Normal"/>
        <w:ind w:firstLine="709"/>
        <w:jc w:val="both"/>
        <w:rPr>
          <w:rFonts w:eastAsia="Calibri"/>
          <w:sz w:val="28"/>
          <w:szCs w:val="28"/>
        </w:rPr>
      </w:pPr>
      <w:r>
        <w:rPr>
          <w:rFonts w:eastAsia="Calibri"/>
          <w:sz w:val="28"/>
          <w:szCs w:val="28"/>
        </w:rPr>
        <w:t>2.17. Срок регистрации документов для предоставления муниципальной услуги - один день (в день их поступления в Администрацию).</w:t>
      </w:r>
    </w:p>
    <w:p>
      <w:pPr>
        <w:pStyle w:val="Normal"/>
        <w:ind w:firstLine="709"/>
        <w:jc w:val="both"/>
        <w:rPr>
          <w:rFonts w:eastAsia="Calibri"/>
          <w:sz w:val="28"/>
          <w:szCs w:val="28"/>
        </w:rPr>
      </w:pPr>
      <w:r>
        <w:rPr>
          <w:rFonts w:eastAsia="Calibri"/>
          <w:sz w:val="28"/>
          <w:szCs w:val="28"/>
        </w:rPr>
        <w:t>При направлении заявителем документов в форме электронных документов заявителю направляется уведомление в электронной форме, подтверждающее получение и регистрацию документов.</w:t>
      </w:r>
    </w:p>
    <w:p>
      <w:pPr>
        <w:pStyle w:val="Normal"/>
        <w:ind w:firstLine="709"/>
        <w:jc w:val="both"/>
        <w:rPr>
          <w:rFonts w:eastAsia="Calibri"/>
          <w:sz w:val="28"/>
          <w:szCs w:val="28"/>
        </w:rPr>
      </w:pPr>
      <w:r>
        <w:rPr>
          <w:rFonts w:eastAsia="Calibri"/>
          <w:sz w:val="28"/>
          <w:szCs w:val="28"/>
        </w:rPr>
      </w:r>
    </w:p>
    <w:p>
      <w:pPr>
        <w:pStyle w:val="Normal"/>
        <w:ind w:firstLine="709"/>
        <w:jc w:val="both"/>
        <w:rPr>
          <w:rFonts w:eastAsia="Calibri"/>
          <w:sz w:val="28"/>
          <w:szCs w:val="28"/>
        </w:rPr>
      </w:pPr>
      <w:r>
        <w:rPr>
          <w:rFonts w:eastAsia="Calibri"/>
          <w:sz w:val="28"/>
          <w:szCs w:val="28"/>
        </w:rPr>
        <w:t>2.18.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pPr>
        <w:pStyle w:val="Normal"/>
        <w:ind w:firstLine="709"/>
        <w:jc w:val="both"/>
        <w:rPr>
          <w:rFonts w:eastAsia="Calibri"/>
          <w:sz w:val="28"/>
          <w:szCs w:val="28"/>
        </w:rPr>
      </w:pPr>
      <w:r>
        <w:rPr>
          <w:rFonts w:eastAsia="Calibri"/>
          <w:sz w:val="28"/>
          <w:szCs w:val="28"/>
        </w:rPr>
        <w:t>в устной форме лично в часы приема Управления или по телефону в соответствии с режимом работы Администрации;</w:t>
      </w:r>
    </w:p>
    <w:p>
      <w:pPr>
        <w:pStyle w:val="Normal"/>
        <w:ind w:firstLine="709"/>
        <w:jc w:val="both"/>
        <w:rPr>
          <w:rFonts w:eastAsia="Calibri"/>
          <w:sz w:val="28"/>
          <w:szCs w:val="28"/>
        </w:rPr>
      </w:pPr>
      <w:r>
        <w:rPr>
          <w:rFonts w:eastAsia="Calibri"/>
          <w:sz w:val="28"/>
          <w:szCs w:val="28"/>
        </w:rPr>
        <w:t>в письменной форме лично или почтовым отправлением в адрес Администрации;</w:t>
      </w:r>
    </w:p>
    <w:p>
      <w:pPr>
        <w:pStyle w:val="Normal"/>
        <w:ind w:firstLine="709"/>
        <w:jc w:val="both"/>
        <w:rPr>
          <w:rFonts w:eastAsia="Calibri"/>
          <w:sz w:val="28"/>
          <w:szCs w:val="28"/>
        </w:rPr>
      </w:pPr>
      <w:r>
        <w:rPr>
          <w:rFonts w:eastAsia="Calibri"/>
          <w:sz w:val="28"/>
          <w:szCs w:val="28"/>
        </w:rPr>
        <w:t xml:space="preserve">в электронной форме с использованием информационно-телекоммуникационной сети «Интернет», в том числе через Единый портал государственных и муниципальных услуг. </w:t>
      </w:r>
    </w:p>
    <w:p>
      <w:pPr>
        <w:pStyle w:val="Style51"/>
        <w:widowControl/>
        <w:spacing w:lineRule="auto" w:line="240"/>
        <w:ind w:firstLine="709"/>
        <w:rPr>
          <w:rStyle w:val="FontStyle15"/>
          <w:sz w:val="28"/>
          <w:szCs w:val="28"/>
        </w:rPr>
      </w:pPr>
      <w:r>
        <w:rPr>
          <w:rStyle w:val="FontStyle15"/>
          <w:sz w:val="28"/>
          <w:szCs w:val="28"/>
        </w:rPr>
        <w:t>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pPr>
        <w:pStyle w:val="Style51"/>
        <w:widowControl/>
        <w:spacing w:lineRule="auto" w:line="240"/>
        <w:ind w:firstLine="709"/>
        <w:rPr>
          <w:rStyle w:val="FontStyle15"/>
          <w:sz w:val="28"/>
          <w:szCs w:val="28"/>
        </w:rPr>
      </w:pPr>
      <w:r>
        <w:rPr>
          <w:rStyle w:val="FontStyle15"/>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pStyle w:val="Normal"/>
        <w:ind w:firstLine="709"/>
        <w:jc w:val="both"/>
        <w:rPr>
          <w:rFonts w:eastAsia="Calibri"/>
          <w:sz w:val="28"/>
          <w:szCs w:val="28"/>
        </w:rPr>
      </w:pPr>
      <w:r>
        <w:rPr>
          <w:rFonts w:eastAsia="Calibri"/>
          <w:sz w:val="28"/>
          <w:szCs w:val="28"/>
        </w:rPr>
      </w:r>
    </w:p>
    <w:p>
      <w:pPr>
        <w:pStyle w:val="Normal"/>
        <w:ind w:firstLine="709"/>
        <w:jc w:val="both"/>
        <w:rPr>
          <w:rFonts w:eastAsia="Calibri"/>
          <w:sz w:val="28"/>
          <w:szCs w:val="28"/>
        </w:rPr>
      </w:pPr>
      <w:r>
        <w:rPr>
          <w:rFonts w:eastAsia="Calibri"/>
          <w:sz w:val="28"/>
          <w:szCs w:val="28"/>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специалисты Управления осуществляют устное информирование (лично или по телефону) обратившегося за информацией заявителя. </w:t>
      </w:r>
    </w:p>
    <w:p>
      <w:pPr>
        <w:pStyle w:val="Normal"/>
        <w:ind w:firstLine="709"/>
        <w:jc w:val="both"/>
        <w:rPr>
          <w:rFonts w:eastAsia="Calibri"/>
          <w:sz w:val="28"/>
          <w:szCs w:val="28"/>
        </w:rPr>
      </w:pPr>
      <w:r>
        <w:rPr>
          <w:rFonts w:eastAsia="Calibri"/>
          <w:sz w:val="28"/>
          <w:szCs w:val="28"/>
        </w:rPr>
        <w:t>В целях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w:t>
      </w:r>
    </w:p>
    <w:p>
      <w:pPr>
        <w:pStyle w:val="Normal"/>
        <w:ind w:firstLine="709"/>
        <w:jc w:val="both"/>
        <w:rPr>
          <w:rFonts w:eastAsia="Calibri"/>
          <w:sz w:val="28"/>
          <w:szCs w:val="28"/>
        </w:rPr>
      </w:pPr>
      <w:r>
        <w:rPr>
          <w:rFonts w:eastAsia="Calibri"/>
          <w:sz w:val="28"/>
          <w:szCs w:val="28"/>
        </w:rPr>
        <w:t>В ответе на телефонный звонок должна содержаться информация о фамилии, имени, отчестве (при наличии) и должности специалиста Администрации, принявшего телефонный звонок.</w:t>
      </w:r>
    </w:p>
    <w:p>
      <w:pPr>
        <w:pStyle w:val="Normal"/>
        <w:ind w:firstLine="709"/>
        <w:jc w:val="both"/>
        <w:rPr>
          <w:rFonts w:eastAsia="Calibri"/>
          <w:sz w:val="28"/>
          <w:szCs w:val="28"/>
        </w:rPr>
      </w:pPr>
      <w:r>
        <w:rPr>
          <w:rFonts w:eastAsia="Calibri"/>
          <w:sz w:val="28"/>
          <w:szCs w:val="28"/>
        </w:rPr>
        <w:t xml:space="preserve">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 </w:t>
      </w:r>
    </w:p>
    <w:p>
      <w:pPr>
        <w:pStyle w:val="Normal"/>
        <w:ind w:firstLine="709"/>
        <w:jc w:val="both"/>
        <w:rPr>
          <w:rFonts w:eastAsia="Calibri"/>
          <w:sz w:val="28"/>
          <w:szCs w:val="28"/>
        </w:rPr>
      </w:pPr>
      <w:r>
        <w:rPr>
          <w:rFonts w:eastAsia="Calibri"/>
          <w:sz w:val="28"/>
          <w:szCs w:val="28"/>
        </w:rPr>
        <w:t>Если для подготовки ответа на устное обращение требуется более 15 минут, специалисты, осуществляющие устное информирование, предлагают заявителю назначить другое удобное для него время для устного информирования либо предлагают направить заявителю письменный ответ посредством почтового отправления либо в электронной форме, в том числе через Единый портал государственных и муниципальных услуг.</w:t>
      </w:r>
    </w:p>
    <w:p>
      <w:pPr>
        <w:pStyle w:val="Normal"/>
        <w:ind w:firstLine="709"/>
        <w:jc w:val="both"/>
        <w:rPr>
          <w:rFonts w:eastAsia="Calibri"/>
          <w:sz w:val="28"/>
          <w:szCs w:val="28"/>
        </w:rPr>
      </w:pPr>
      <w:r>
        <w:rPr>
          <w:rFonts w:eastAsia="Calibri"/>
          <w:sz w:val="28"/>
          <w:szCs w:val="28"/>
        </w:rPr>
        <w:t xml:space="preserve">Письменное информирование заявителя осуществляется при получении от него письменного обращения лично, посредством почтового отправления,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 </w:t>
      </w:r>
    </w:p>
    <w:p>
      <w:pPr>
        <w:pStyle w:val="Normal"/>
        <w:ind w:firstLine="709"/>
        <w:jc w:val="both"/>
        <w:rPr>
          <w:rFonts w:eastAsia="Calibri"/>
          <w:sz w:val="28"/>
          <w:szCs w:val="28"/>
        </w:rPr>
      </w:pPr>
      <w:r>
        <w:rPr>
          <w:rFonts w:eastAsia="Calibri"/>
          <w:sz w:val="28"/>
          <w:szCs w:val="28"/>
        </w:rPr>
        <w:t>Обращение регистрируется в день поступления в Администрацию.</w:t>
      </w:r>
    </w:p>
    <w:p>
      <w:pPr>
        <w:pStyle w:val="Normal"/>
        <w:ind w:firstLine="709"/>
        <w:jc w:val="both"/>
        <w:rPr>
          <w:rFonts w:eastAsia="Calibri"/>
          <w:sz w:val="28"/>
          <w:szCs w:val="28"/>
        </w:rPr>
      </w:pPr>
      <w:r>
        <w:rPr>
          <w:rFonts w:eastAsia="Calibri"/>
          <w:sz w:val="28"/>
          <w:szCs w:val="28"/>
        </w:rPr>
        <w:t>Письменный ответ на обращение, поступившее в Администрацию, подписывается Главой Доволенского района Новосибирской области (лицом, его замещающим), содержит фамилию и номер телефона исполнителя и выдается заявителю лично или направляется (с учетом формы и способа обращения заявителя)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w:t>
      </w:r>
    </w:p>
    <w:p>
      <w:pPr>
        <w:pStyle w:val="Normal"/>
        <w:ind w:firstLine="709"/>
        <w:jc w:val="both"/>
        <w:rPr>
          <w:rFonts w:eastAsia="Calibri"/>
          <w:sz w:val="28"/>
          <w:szCs w:val="28"/>
        </w:rPr>
      </w:pPr>
      <w:r>
        <w:rPr>
          <w:rFonts w:eastAsia="Calibri"/>
          <w:sz w:val="28"/>
          <w:szCs w:val="28"/>
        </w:rPr>
        <w:t>Ответ на обращение направляется заявителю в течение 30 дней со дня регистрации обращения в Администрации.</w:t>
      </w:r>
    </w:p>
    <w:p>
      <w:pPr>
        <w:pStyle w:val="Normal"/>
        <w:ind w:firstLine="709"/>
        <w:jc w:val="both"/>
        <w:rPr>
          <w:rFonts w:eastAsia="Calibri"/>
          <w:sz w:val="28"/>
          <w:szCs w:val="28"/>
          <w:lang w:eastAsia="en-US"/>
        </w:rPr>
      </w:pPr>
      <w:r>
        <w:rPr>
          <w:rFonts w:eastAsia="Calibri"/>
          <w:sz w:val="28"/>
          <w:szCs w:val="28"/>
          <w:lang w:eastAsia="en-US"/>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вправе продлить срок рассмотрения обращения не более чем на 30 дней, уведомив заявителя о продлении срока рассмотрения.</w:t>
      </w:r>
    </w:p>
    <w:p>
      <w:pPr>
        <w:pStyle w:val="Normal"/>
        <w:ind w:firstLine="709"/>
        <w:jc w:val="both"/>
        <w:rPr>
          <w:rFonts w:eastAsia="Calibri"/>
          <w:sz w:val="28"/>
          <w:szCs w:val="28"/>
        </w:rPr>
      </w:pPr>
      <w:r>
        <w:rPr>
          <w:rFonts w:eastAsia="Calibri"/>
          <w:sz w:val="28"/>
          <w:szCs w:val="28"/>
        </w:rPr>
        <w:t>Информация о месте нахождения, графике работы, номерах справочных телефонов Администрации, Управления, адресах электронной почты размещается на информационных стендах в Администрации, на официальном сайте администрации Доволенского района Новосибирской области (</w:t>
      </w:r>
      <w:r>
        <w:rPr>
          <w:rFonts w:eastAsia="Calibri"/>
          <w:sz w:val="28"/>
          <w:szCs w:val="28"/>
          <w:lang w:val="en-US"/>
        </w:rPr>
        <w:t>www</w:t>
      </w:r>
      <w:r>
        <w:rPr>
          <w:rFonts w:eastAsia="Calibri"/>
          <w:sz w:val="28"/>
          <w:szCs w:val="28"/>
        </w:rPr>
        <w:t xml:space="preserve">. </w:t>
      </w:r>
      <w:r>
        <w:rPr>
          <w:rFonts w:eastAsia="Calibri"/>
          <w:sz w:val="28"/>
          <w:szCs w:val="28"/>
          <w:lang w:val="en-US"/>
        </w:rPr>
        <w:t>dovolnoe</w:t>
      </w:r>
      <w:r>
        <w:rPr>
          <w:rFonts w:eastAsia="Calibri"/>
          <w:sz w:val="28"/>
          <w:szCs w:val="28"/>
        </w:rPr>
        <w:t>.</w:t>
      </w:r>
      <w:r>
        <w:rPr>
          <w:rFonts w:eastAsia="Calibri"/>
          <w:sz w:val="28"/>
          <w:szCs w:val="28"/>
          <w:lang w:val="en-US"/>
        </w:rPr>
        <w:t>nso</w:t>
      </w:r>
      <w:r>
        <w:rPr>
          <w:rFonts w:eastAsia="Calibri"/>
          <w:sz w:val="28"/>
          <w:szCs w:val="28"/>
        </w:rPr>
        <w:t>.</w:t>
      </w:r>
      <w:r>
        <w:rPr>
          <w:rFonts w:eastAsia="Calibri"/>
          <w:sz w:val="28"/>
          <w:szCs w:val="28"/>
          <w:lang w:val="en-US"/>
        </w:rPr>
        <w:t>ru</w:t>
      </w:r>
      <w:r>
        <w:rPr>
          <w:rFonts w:eastAsia="Calibri"/>
          <w:sz w:val="28"/>
          <w:szCs w:val="28"/>
        </w:rPr>
        <w:t>), в федеральном реестре, на Едином портале государственных и муниципальных услуг (www.gosuslugi.ru, госуслуги.рф).</w:t>
      </w:r>
    </w:p>
    <w:p>
      <w:pPr>
        <w:pStyle w:val="Normal"/>
        <w:ind w:right="-15" w:hanging="0"/>
        <w:jc w:val="both"/>
        <w:rPr>
          <w:rFonts w:eastAsia="Arial"/>
          <w:sz w:val="28"/>
          <w:szCs w:val="28"/>
        </w:rPr>
      </w:pPr>
      <w:r>
        <w:rPr>
          <w:rFonts w:eastAsia="Arial"/>
          <w:sz w:val="28"/>
          <w:szCs w:val="28"/>
        </w:rPr>
        <w:t xml:space="preserve">          </w:t>
      </w:r>
      <w:r>
        <w:rPr>
          <w:rFonts w:eastAsia="Arial"/>
          <w:sz w:val="28"/>
          <w:szCs w:val="28"/>
        </w:rPr>
        <w:t>2.19.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pPr>
        <w:pStyle w:val="Normal"/>
        <w:jc w:val="both"/>
        <w:rPr>
          <w:rFonts w:eastAsia="Calibri"/>
          <w:sz w:val="28"/>
          <w:szCs w:val="28"/>
        </w:rPr>
      </w:pPr>
      <w:r>
        <w:rPr>
          <w:rFonts w:eastAsia="Calibri"/>
          <w:sz w:val="28"/>
          <w:szCs w:val="28"/>
        </w:rPr>
        <w:t xml:space="preserve">          </w:t>
      </w:r>
      <w:r>
        <w:rPr>
          <w:rFonts w:eastAsia="Calibri"/>
          <w:sz w:val="28"/>
          <w:szCs w:val="28"/>
        </w:rPr>
        <w:t xml:space="preserve">2.20. Территория, прилегающая к зданию, оборудуется парковочными местами для стоянки легкового автотранспорта. </w:t>
      </w:r>
      <w:r>
        <w:rPr>
          <w:sz w:val="28"/>
          <w:szCs w:val="28"/>
        </w:rPr>
        <w:t>10 процентов (но не менее  одного места) отводится для парковки специальных автотранспортных средств,</w:t>
      </w:r>
      <w:r>
        <w:rPr>
          <w:sz w:val="28"/>
          <w:szCs w:val="28"/>
          <w:u w:val="single"/>
        </w:rPr>
        <w:t xml:space="preserve"> </w:t>
      </w:r>
      <w:r>
        <w:rPr>
          <w:sz w:val="28"/>
          <w:szCs w:val="28"/>
        </w:rPr>
        <w:t>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Инвалиды пользуются местами для парковки специальных транспортных средств бесплатно.</w:t>
      </w:r>
    </w:p>
    <w:p>
      <w:pPr>
        <w:pStyle w:val="ConsPlusDocList"/>
        <w:jc w:val="both"/>
        <w:rPr>
          <w:rFonts w:ascii="Times New Roman" w:hAnsi="Times New Roman" w:cs="Times New Roman"/>
          <w:sz w:val="28"/>
          <w:szCs w:val="28"/>
        </w:rPr>
      </w:pPr>
      <w:r>
        <w:rPr>
          <w:rFonts w:cs="Times New Roman" w:ascii="Times New Roman" w:hAnsi="Times New Roman"/>
          <w:sz w:val="28"/>
          <w:szCs w:val="28"/>
        </w:rPr>
        <w:tab/>
      </w:r>
      <w:r>
        <w:rPr>
          <w:rFonts w:cs="Times New Roman" w:ascii="Times New Roman" w:hAnsi="Times New Roman"/>
          <w:sz w:val="28"/>
          <w:szCs w:val="28"/>
          <w:lang w:val="ru-RU"/>
        </w:rPr>
        <w:t>Вход в помещение и места ожидания оборудованы кнопками, а так же содержат информацию о контактах номерах телефонов для вызова работника, ответственного за сопровождение инвалида.</w:t>
      </w:r>
    </w:p>
    <w:p>
      <w:pPr>
        <w:pStyle w:val="ConsPlusDocList"/>
        <w:ind w:firstLine="540"/>
        <w:jc w:val="both"/>
        <w:rPr>
          <w:rFonts w:ascii="Times New Roman" w:hAnsi="Times New Roman" w:cs="Times New Roman"/>
          <w:sz w:val="28"/>
          <w:szCs w:val="28"/>
        </w:rPr>
      </w:pPr>
      <w:r>
        <w:rPr>
          <w:rFonts w:cs="Times New Roman" w:ascii="Times New Roman" w:hAnsi="Times New Roman"/>
          <w:sz w:val="28"/>
          <w:szCs w:val="28"/>
        </w:rPr>
        <w:t>Помещения для приема заявителей оборудуются пандусами,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pPr>
        <w:pStyle w:val="Normal"/>
        <w:ind w:right="-15" w:hanging="0"/>
        <w:jc w:val="both"/>
        <w:rPr>
          <w:rFonts w:eastAsia="Arial"/>
          <w:sz w:val="28"/>
          <w:szCs w:val="28"/>
        </w:rPr>
      </w:pPr>
      <w:r>
        <w:rPr>
          <w:rFonts w:eastAsia="Arial"/>
          <w:sz w:val="28"/>
          <w:szCs w:val="28"/>
        </w:rPr>
        <w:tab/>
        <w:t>При необходимости работник администрации, предоставляющий муниципальную услугу, обеспечивает помощь инвалидам в преодолении барьеров, мешающих получению ими услуг наравне с другими лицами.</w:t>
      </w:r>
    </w:p>
    <w:p>
      <w:pPr>
        <w:pStyle w:val="ConsPlusDocList"/>
        <w:ind w:firstLine="540"/>
        <w:jc w:val="both"/>
        <w:rPr>
          <w:rFonts w:ascii="Times New Roman" w:hAnsi="Times New Roman" w:cs="Times New Roman"/>
          <w:sz w:val="28"/>
          <w:szCs w:val="28"/>
        </w:rPr>
      </w:pPr>
      <w:r>
        <w:rPr>
          <w:rFonts w:cs="Times New Roman" w:ascii="Times New Roman" w:hAnsi="Times New Roman"/>
          <w:sz w:val="28"/>
          <w:szCs w:val="28"/>
          <w:lang w:val="ru-RU"/>
        </w:rPr>
        <w:t xml:space="preserve">2.21.  </w:t>
      </w:r>
      <w:r>
        <w:rPr>
          <w:rFonts w:cs="Times New Roman" w:ascii="Times New Roman" w:hAnsi="Times New Roman"/>
          <w:sz w:val="28"/>
          <w:szCs w:val="28"/>
        </w:rPr>
        <w:t xml:space="preserve">Вход в здание осуществляется в рабочие дни </w:t>
      </w:r>
      <w:r>
        <w:rPr>
          <w:rFonts w:cs="Times New Roman" w:ascii="Times New Roman" w:hAnsi="Times New Roman"/>
          <w:sz w:val="28"/>
          <w:szCs w:val="28"/>
          <w:lang w:val="ru-RU"/>
        </w:rPr>
        <w:t xml:space="preserve">(понедельник –пятница) </w:t>
      </w:r>
      <w:r>
        <w:rPr>
          <w:rFonts w:cs="Times New Roman" w:ascii="Times New Roman" w:hAnsi="Times New Roman"/>
          <w:sz w:val="28"/>
          <w:szCs w:val="28"/>
        </w:rPr>
        <w:t>с 8.</w:t>
      </w:r>
      <w:r>
        <w:rPr>
          <w:rFonts w:cs="Times New Roman" w:ascii="Times New Roman" w:hAnsi="Times New Roman"/>
          <w:sz w:val="28"/>
          <w:szCs w:val="28"/>
          <w:lang w:val="ru-RU"/>
        </w:rPr>
        <w:t>00</w:t>
      </w:r>
      <w:r>
        <w:rPr>
          <w:rFonts w:cs="Times New Roman" w:ascii="Times New Roman" w:hAnsi="Times New Roman"/>
          <w:sz w:val="28"/>
          <w:szCs w:val="28"/>
        </w:rPr>
        <w:t xml:space="preserve"> до 17.00 час. </w:t>
      </w:r>
    </w:p>
    <w:p>
      <w:pPr>
        <w:pStyle w:val="Normal"/>
        <w:jc w:val="both"/>
        <w:rPr>
          <w:sz w:val="28"/>
          <w:szCs w:val="28"/>
        </w:rPr>
      </w:pPr>
      <w:r>
        <w:rPr>
          <w:sz w:val="28"/>
          <w:szCs w:val="28"/>
        </w:rPr>
        <w:t xml:space="preserve">       </w:t>
      </w:r>
      <w:r>
        <w:rPr>
          <w:sz w:val="28"/>
          <w:szCs w:val="28"/>
        </w:rPr>
        <w:t>2.22. Требования к местам для ожидания:</w:t>
      </w:r>
    </w:p>
    <w:p>
      <w:pPr>
        <w:pStyle w:val="Normal"/>
        <w:jc w:val="both"/>
        <w:rPr>
          <w:sz w:val="28"/>
          <w:szCs w:val="28"/>
        </w:rPr>
      </w:pPr>
      <w:r>
        <w:rPr>
          <w:sz w:val="28"/>
          <w:szCs w:val="28"/>
        </w:rPr>
        <w:t>- места для ожидания оборудуются стульями и (или) кресельными секциями, и (или) скамьями;</w:t>
      </w:r>
    </w:p>
    <w:p>
      <w:pPr>
        <w:pStyle w:val="Normal"/>
        <w:jc w:val="both"/>
        <w:rPr>
          <w:sz w:val="28"/>
          <w:szCs w:val="28"/>
        </w:rPr>
      </w:pPr>
      <w:r>
        <w:rPr>
          <w:sz w:val="28"/>
          <w:szCs w:val="28"/>
        </w:rPr>
        <w:t>- места для ожидания находятся в холле (зале) или ином специально приспособленном помещении;</w:t>
      </w:r>
    </w:p>
    <w:p>
      <w:pPr>
        <w:pStyle w:val="Normal"/>
        <w:jc w:val="both"/>
        <w:rPr>
          <w:sz w:val="28"/>
          <w:szCs w:val="28"/>
        </w:rPr>
      </w:pPr>
      <w:r>
        <w:rPr>
          <w:sz w:val="28"/>
          <w:szCs w:val="28"/>
        </w:rPr>
        <w:t>- в местах для ожидания предусматриваются места для получения информации о муниципальной услуге;</w:t>
      </w:r>
    </w:p>
    <w:p>
      <w:pPr>
        <w:pStyle w:val="ConsPlusDocList"/>
        <w:ind w:firstLine="540"/>
        <w:jc w:val="both"/>
        <w:rPr>
          <w:rFonts w:ascii="Times New Roman" w:hAnsi="Times New Roman" w:cs="Times New Roman"/>
          <w:sz w:val="28"/>
          <w:szCs w:val="28"/>
        </w:rPr>
      </w:pPr>
      <w:r>
        <w:rPr>
          <w:rFonts w:cs="Times New Roman" w:ascii="Times New Roman" w:hAnsi="Times New Roman"/>
          <w:sz w:val="28"/>
          <w:szCs w:val="28"/>
          <w:lang w:val="ru-RU"/>
        </w:rPr>
        <w:t xml:space="preserve">2.23. </w:t>
      </w:r>
      <w:r>
        <w:rPr>
          <w:rFonts w:cs="Times New Roman" w:ascii="Times New Roman" w:hAnsi="Times New Roman"/>
          <w:sz w:val="28"/>
          <w:szCs w:val="28"/>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pPr>
        <w:pStyle w:val="ConsPlusDocList"/>
        <w:ind w:firstLine="540"/>
        <w:jc w:val="both"/>
        <w:rPr>
          <w:rFonts w:ascii="Times New Roman" w:hAnsi="Times New Roman" w:cs="Times New Roman"/>
          <w:sz w:val="28"/>
          <w:szCs w:val="28"/>
        </w:rPr>
      </w:pPr>
      <w:r>
        <w:rPr>
          <w:rFonts w:cs="Times New Roman" w:ascii="Times New Roman" w:hAnsi="Times New Roman"/>
          <w:sz w:val="28"/>
          <w:szCs w:val="28"/>
        </w:rPr>
        <w:t>Информационные стенды располагаются в доступном месте и содержат следующую информацию:</w:t>
      </w:r>
    </w:p>
    <w:p>
      <w:pPr>
        <w:pStyle w:val="ConsPlusDocList"/>
        <w:ind w:firstLine="540"/>
        <w:jc w:val="both"/>
        <w:rPr>
          <w:rFonts w:ascii="Times New Roman" w:hAnsi="Times New Roman" w:cs="Times New Roman"/>
          <w:sz w:val="28"/>
          <w:szCs w:val="28"/>
        </w:rPr>
      </w:pPr>
      <w:r>
        <w:rPr>
          <w:rFonts w:cs="Times New Roman" w:ascii="Times New Roman" w:hAnsi="Times New Roman"/>
          <w:sz w:val="28"/>
          <w:szCs w:val="28"/>
        </w:rPr>
        <w:t>- 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pPr>
        <w:pStyle w:val="ConsPlusDocList"/>
        <w:ind w:firstLine="540"/>
        <w:jc w:val="both"/>
        <w:rPr>
          <w:rFonts w:ascii="Times New Roman" w:hAnsi="Times New Roman" w:cs="Times New Roman"/>
          <w:sz w:val="28"/>
          <w:szCs w:val="28"/>
        </w:rPr>
      </w:pPr>
      <w:r>
        <w:rPr>
          <w:rFonts w:cs="Times New Roman" w:ascii="Times New Roman" w:hAnsi="Times New Roman"/>
          <w:sz w:val="28"/>
          <w:szCs w:val="28"/>
        </w:rPr>
        <w:t>- текст административного регламента с приложениями;</w:t>
      </w:r>
    </w:p>
    <w:p>
      <w:pPr>
        <w:pStyle w:val="ConsPlusDocList"/>
        <w:ind w:firstLine="540"/>
        <w:jc w:val="both"/>
        <w:rPr>
          <w:rFonts w:ascii="Times New Roman" w:hAnsi="Times New Roman" w:cs="Times New Roman"/>
          <w:sz w:val="28"/>
          <w:szCs w:val="28"/>
        </w:rPr>
      </w:pPr>
      <w:r>
        <w:rPr>
          <w:rFonts w:cs="Times New Roman" w:ascii="Times New Roman" w:hAnsi="Times New Roman"/>
          <w:sz w:val="28"/>
          <w:szCs w:val="28"/>
        </w:rPr>
        <w:t xml:space="preserve">- график работы, номера справочных телефонов, адреса официального сайта </w:t>
      </w:r>
      <w:r>
        <w:rPr>
          <w:rFonts w:cs="Times New Roman" w:ascii="Times New Roman" w:hAnsi="Times New Roman"/>
          <w:sz w:val="28"/>
          <w:szCs w:val="28"/>
          <w:lang w:val="ru-RU"/>
        </w:rPr>
        <w:t>Доволенского района</w:t>
      </w:r>
      <w:r>
        <w:rPr>
          <w:rFonts w:cs="Times New Roman" w:ascii="Times New Roman" w:hAnsi="Times New Roman"/>
          <w:sz w:val="28"/>
          <w:szCs w:val="28"/>
        </w:rPr>
        <w:t xml:space="preserve"> и электронной почты </w:t>
      </w:r>
      <w:r>
        <w:rPr>
          <w:rFonts w:cs="Times New Roman" w:ascii="Times New Roman" w:hAnsi="Times New Roman"/>
          <w:sz w:val="28"/>
          <w:szCs w:val="28"/>
          <w:lang w:val="ru-RU"/>
        </w:rPr>
        <w:t>управления</w:t>
      </w:r>
      <w:r>
        <w:rPr>
          <w:rFonts w:cs="Times New Roman" w:ascii="Times New Roman" w:hAnsi="Times New Roman"/>
          <w:sz w:val="28"/>
          <w:szCs w:val="28"/>
        </w:rPr>
        <w:t>, где заинтересованные лица могут получить информацию, необходимую для предоставления муниципальной услуги;</w:t>
      </w:r>
    </w:p>
    <w:p>
      <w:pPr>
        <w:pStyle w:val="ConsPlusDocList"/>
        <w:ind w:firstLine="540"/>
        <w:jc w:val="both"/>
        <w:rPr>
          <w:rFonts w:ascii="Times New Roman" w:hAnsi="Times New Roman" w:cs="Times New Roman"/>
          <w:sz w:val="28"/>
          <w:szCs w:val="28"/>
          <w:lang w:val="ru-RU"/>
        </w:rPr>
      </w:pPr>
      <w:r>
        <w:rPr>
          <w:rFonts w:cs="Times New Roman" w:ascii="Times New Roman" w:hAnsi="Times New Roman"/>
          <w:sz w:val="28"/>
          <w:szCs w:val="28"/>
        </w:rPr>
        <w:t>- график работы, номер кабинета, в котором предоставляется муниципальная услуга, фамилии, имена, отчества специалистов, ответственных за предоставление муниципальной услуги;</w:t>
      </w:r>
    </w:p>
    <w:p>
      <w:pPr>
        <w:pStyle w:val="Normal"/>
        <w:ind w:right="-15" w:hanging="0"/>
        <w:jc w:val="both"/>
        <w:rPr>
          <w:rFonts w:eastAsia="Arial"/>
          <w:sz w:val="28"/>
          <w:szCs w:val="28"/>
        </w:rPr>
      </w:pPr>
      <w:r>
        <w:rPr>
          <w:rFonts w:eastAsia="Arial"/>
          <w:sz w:val="28"/>
          <w:szCs w:val="28"/>
        </w:rPr>
        <w:t>- выдержки из нормативных правовых актов по наиболее часто задаваемым вопросам.</w:t>
      </w:r>
    </w:p>
    <w:p>
      <w:pPr>
        <w:pStyle w:val="Normal"/>
        <w:spacing w:before="280" w:after="0"/>
        <w:ind w:firstLine="709"/>
        <w:jc w:val="both"/>
        <w:rPr>
          <w:rFonts w:eastAsia="Calibri"/>
          <w:sz w:val="28"/>
          <w:szCs w:val="28"/>
        </w:rPr>
      </w:pPr>
      <w:r>
        <w:rPr>
          <w:rFonts w:eastAsia="Calibri"/>
          <w:sz w:val="28"/>
          <w:szCs w:val="28"/>
        </w:rPr>
        <w:t>2.24. Показателями доступности муниципальной услуги являются:</w:t>
      </w:r>
    </w:p>
    <w:p>
      <w:pPr>
        <w:pStyle w:val="Normal"/>
        <w:ind w:firstLine="709"/>
        <w:jc w:val="both"/>
        <w:rPr>
          <w:rFonts w:eastAsia="Calibri"/>
          <w:sz w:val="28"/>
          <w:szCs w:val="28"/>
        </w:rPr>
      </w:pPr>
      <w:r>
        <w:rPr>
          <w:rFonts w:eastAsia="Calibri"/>
          <w:sz w:val="28"/>
          <w:szCs w:val="28"/>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pPr>
        <w:pStyle w:val="Normal"/>
        <w:ind w:firstLine="709"/>
        <w:jc w:val="both"/>
        <w:rPr>
          <w:rFonts w:eastAsia="Calibri"/>
          <w:sz w:val="28"/>
          <w:szCs w:val="28"/>
        </w:rPr>
      </w:pPr>
      <w:r>
        <w:rPr>
          <w:rFonts w:eastAsia="Calibri"/>
          <w:sz w:val="28"/>
          <w:szCs w:val="28"/>
        </w:rPr>
        <w:t>транспортная доступность мест предоставления муниципальной услуги;</w:t>
      </w:r>
    </w:p>
    <w:p>
      <w:pPr>
        <w:pStyle w:val="Normal"/>
        <w:ind w:firstLine="709"/>
        <w:jc w:val="both"/>
        <w:rPr>
          <w:rFonts w:eastAsia="Calibri"/>
          <w:sz w:val="28"/>
          <w:szCs w:val="28"/>
        </w:rPr>
      </w:pPr>
      <w:r>
        <w:rPr>
          <w:rFonts w:eastAsia="Calibri"/>
          <w:sz w:val="28"/>
          <w:szCs w:val="28"/>
        </w:rPr>
        <w:t>обеспечение беспрепятственного доступа к местам предоставления муниципальной услуги маломобильных групп граждан, включая инвалидов, использующих кресла-коляски и собак-проводников;</w:t>
      </w:r>
    </w:p>
    <w:p>
      <w:pPr>
        <w:pStyle w:val="Normal"/>
        <w:ind w:firstLine="709"/>
        <w:jc w:val="both"/>
        <w:rPr>
          <w:rFonts w:eastAsia="Calibri"/>
          <w:sz w:val="28"/>
          <w:szCs w:val="28"/>
        </w:rPr>
      </w:pPr>
      <w:r>
        <w:rPr>
          <w:rFonts w:eastAsia="Calibri"/>
          <w:sz w:val="28"/>
          <w:szCs w:val="28"/>
        </w:rPr>
        <w:t>наличие бесплатной парковки транспортных средств, в том числе с соблюдением требований законодательства Российской Федерации о социальной защите инвалидов;</w:t>
      </w:r>
    </w:p>
    <w:p>
      <w:pPr>
        <w:pStyle w:val="Normal"/>
        <w:ind w:firstLine="709"/>
        <w:jc w:val="both"/>
        <w:rPr>
          <w:rFonts w:eastAsia="Calibri"/>
          <w:sz w:val="28"/>
          <w:szCs w:val="28"/>
        </w:rPr>
      </w:pPr>
      <w:r>
        <w:rPr>
          <w:rFonts w:eastAsia="Calibri"/>
          <w:sz w:val="28"/>
          <w:szCs w:val="28"/>
        </w:rPr>
        <w:t>предоставление бесплатно муниципальной услуги и информации о ней.</w:t>
      </w:r>
    </w:p>
    <w:p>
      <w:pPr>
        <w:pStyle w:val="Normal"/>
        <w:ind w:firstLine="709"/>
        <w:jc w:val="both"/>
        <w:rPr>
          <w:rFonts w:eastAsia="Calibri"/>
          <w:sz w:val="28"/>
          <w:szCs w:val="28"/>
        </w:rPr>
      </w:pPr>
      <w:r>
        <w:rPr>
          <w:rFonts w:eastAsia="Calibri"/>
          <w:sz w:val="28"/>
          <w:szCs w:val="28"/>
        </w:rPr>
        <w:t>2.25. Показатели качества муниципальной услуги:</w:t>
      </w:r>
    </w:p>
    <w:p>
      <w:pPr>
        <w:pStyle w:val="Normal"/>
        <w:ind w:firstLine="709"/>
        <w:jc w:val="both"/>
        <w:rPr>
          <w:rFonts w:eastAsia="Calibri"/>
          <w:sz w:val="28"/>
          <w:szCs w:val="28"/>
        </w:rPr>
      </w:pPr>
      <w:r>
        <w:rPr>
          <w:rFonts w:eastAsia="Calibri"/>
          <w:sz w:val="28"/>
          <w:szCs w:val="28"/>
        </w:rPr>
        <w:t>исполнение обращения в установленные сроки;</w:t>
      </w:r>
    </w:p>
    <w:p>
      <w:pPr>
        <w:pStyle w:val="Normal"/>
        <w:ind w:firstLine="709"/>
        <w:jc w:val="both"/>
        <w:rPr>
          <w:rFonts w:eastAsia="Calibri"/>
          <w:sz w:val="28"/>
          <w:szCs w:val="28"/>
        </w:rPr>
      </w:pPr>
      <w:r>
        <w:rPr>
          <w:rFonts w:eastAsia="Calibri"/>
          <w:sz w:val="28"/>
          <w:szCs w:val="28"/>
        </w:rPr>
        <w:t>соблюдение порядка выполнения административных процедур.</w:t>
      </w:r>
    </w:p>
    <w:p>
      <w:pPr>
        <w:pStyle w:val="Normal"/>
        <w:ind w:firstLine="709"/>
        <w:jc w:val="both"/>
        <w:rPr>
          <w:rFonts w:eastAsia="Calibri"/>
          <w:sz w:val="28"/>
          <w:szCs w:val="28"/>
        </w:rPr>
      </w:pPr>
      <w:r>
        <w:rPr>
          <w:rFonts w:eastAsia="Calibri"/>
          <w:sz w:val="28"/>
          <w:szCs w:val="28"/>
        </w:rPr>
      </w:r>
    </w:p>
    <w:p>
      <w:pPr>
        <w:pStyle w:val="Normal"/>
        <w:jc w:val="center"/>
        <w:rPr>
          <w:sz w:val="28"/>
          <w:szCs w:val="28"/>
        </w:rPr>
      </w:pPr>
      <w:r>
        <w:rPr>
          <w:b/>
          <w:sz w:val="28"/>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Pr>
          <w:sz w:val="28"/>
          <w:szCs w:val="28"/>
        </w:rPr>
        <w:t>.</w:t>
      </w:r>
    </w:p>
    <w:p>
      <w:pPr>
        <w:pStyle w:val="Normal"/>
        <w:jc w:val="center"/>
        <w:rPr>
          <w:sz w:val="28"/>
          <w:szCs w:val="28"/>
        </w:rPr>
      </w:pPr>
      <w:r>
        <w:rPr>
          <w:sz w:val="28"/>
          <w:szCs w:val="28"/>
        </w:rPr>
      </w:r>
    </w:p>
    <w:p>
      <w:pPr>
        <w:pStyle w:val="Normal"/>
        <w:ind w:firstLine="540"/>
        <w:jc w:val="both"/>
        <w:rPr>
          <w:sz w:val="28"/>
          <w:szCs w:val="28"/>
        </w:rPr>
      </w:pPr>
      <w:hyperlink w:anchor="Par608">
        <w:r>
          <w:rPr>
            <w:color w:val="auto"/>
            <w:sz w:val="28"/>
            <w:szCs w:val="28"/>
            <w:u w:val="none"/>
          </w:rPr>
          <w:t>Блок-схема</w:t>
        </w:r>
      </w:hyperlink>
      <w:r>
        <w:rPr>
          <w:sz w:val="28"/>
          <w:szCs w:val="28"/>
        </w:rPr>
        <w:t xml:space="preserve"> последовательности административных процедур при предоставлении муниципальной услуги приводится в приложении 3.</w:t>
      </w:r>
    </w:p>
    <w:p>
      <w:pPr>
        <w:pStyle w:val="Normal"/>
        <w:ind w:firstLine="540"/>
        <w:jc w:val="both"/>
        <w:rPr>
          <w:sz w:val="28"/>
          <w:szCs w:val="28"/>
        </w:rPr>
      </w:pPr>
      <w:r>
        <w:rPr>
          <w:sz w:val="28"/>
          <w:szCs w:val="28"/>
        </w:rPr>
      </w:r>
    </w:p>
    <w:p>
      <w:pPr>
        <w:pStyle w:val="Normal"/>
        <w:jc w:val="center"/>
        <w:rPr>
          <w:sz w:val="28"/>
          <w:szCs w:val="28"/>
        </w:rPr>
      </w:pPr>
      <w:r>
        <w:rPr>
          <w:sz w:val="28"/>
          <w:szCs w:val="28"/>
        </w:rPr>
        <w:t>3.1. Прием и регистрация заявления и документов</w:t>
      </w:r>
    </w:p>
    <w:p>
      <w:pPr>
        <w:pStyle w:val="Normal"/>
        <w:ind w:firstLine="540"/>
        <w:jc w:val="both"/>
        <w:rPr>
          <w:sz w:val="28"/>
          <w:szCs w:val="28"/>
        </w:rPr>
      </w:pPr>
      <w:r>
        <w:rPr>
          <w:sz w:val="28"/>
          <w:szCs w:val="28"/>
        </w:rPr>
      </w:r>
    </w:p>
    <w:p>
      <w:pPr>
        <w:pStyle w:val="Normal"/>
        <w:ind w:firstLine="540"/>
        <w:jc w:val="both"/>
        <w:rPr>
          <w:sz w:val="28"/>
          <w:szCs w:val="28"/>
        </w:rPr>
      </w:pPr>
      <w:r>
        <w:rPr>
          <w:sz w:val="28"/>
          <w:szCs w:val="28"/>
        </w:rPr>
        <w:t xml:space="preserve">3.1.1. Основанием для начала административной процедуры по приему и регистрации заявления и документов для получения муниципальной услуги является обращение заявителя в письменной форме с заявлением и документами в соответствии с </w:t>
      </w:r>
      <w:hyperlink w:anchor="Par77">
        <w:r>
          <w:rPr>
            <w:color w:val="auto"/>
            <w:sz w:val="28"/>
            <w:szCs w:val="28"/>
            <w:u w:val="none"/>
          </w:rPr>
          <w:t>подпунктом 2.</w:t>
        </w:r>
      </w:hyperlink>
      <w:r>
        <w:rPr>
          <w:sz w:val="28"/>
          <w:szCs w:val="28"/>
        </w:rPr>
        <w:t>8.</w:t>
      </w:r>
    </w:p>
    <w:p>
      <w:pPr>
        <w:pStyle w:val="ConsPlusNormal"/>
        <w:ind w:firstLine="540"/>
        <w:jc w:val="both"/>
        <w:rPr/>
      </w:pPr>
      <w:r>
        <w:rPr/>
        <w:t>3.1.2. Специалист управления (далее - специалист по приему документов)  устанавливает предмет обращения, личность и полномочия заявителя;</w:t>
      </w:r>
    </w:p>
    <w:p>
      <w:pPr>
        <w:pStyle w:val="ConsPlusNormal"/>
        <w:ind w:firstLine="540"/>
        <w:jc w:val="both"/>
        <w:rPr/>
      </w:pPr>
      <w:r>
        <w:rPr/>
        <w:t>проверяет правильность заполнения заявления и наличие приложенных к заявлению документов, указанных в заявлении;</w:t>
      </w:r>
    </w:p>
    <w:p>
      <w:pPr>
        <w:pStyle w:val="ConsPlusNormal"/>
        <w:ind w:firstLine="540"/>
        <w:jc w:val="both"/>
        <w:rPr/>
      </w:pPr>
      <w:r>
        <w:rPr/>
        <w:t>осуществляет регистрацию заявления и документов.</w:t>
      </w:r>
    </w:p>
    <w:p>
      <w:pPr>
        <w:pStyle w:val="Normal"/>
        <w:ind w:firstLine="540"/>
        <w:jc w:val="both"/>
        <w:rPr>
          <w:sz w:val="28"/>
          <w:szCs w:val="28"/>
        </w:rPr>
      </w:pPr>
      <w:r>
        <w:rPr>
          <w:sz w:val="28"/>
          <w:szCs w:val="28"/>
        </w:rPr>
        <w:t>3.1.4. Результатом выполнения административной процедуры по приему и регистрации заявления и документов является прием и регистрация заявления и документов.</w:t>
      </w:r>
    </w:p>
    <w:p>
      <w:pPr>
        <w:pStyle w:val="Normal"/>
        <w:ind w:firstLine="540"/>
        <w:jc w:val="both"/>
        <w:rPr>
          <w:sz w:val="28"/>
          <w:szCs w:val="28"/>
        </w:rPr>
      </w:pPr>
      <w:r>
        <w:rPr>
          <w:sz w:val="28"/>
          <w:szCs w:val="28"/>
        </w:rPr>
        <w:t>3.1.5. Срок административной процедуры по приему и регистрации заявления и документов - не более одного дня.</w:t>
      </w:r>
    </w:p>
    <w:p>
      <w:pPr>
        <w:pStyle w:val="Normal"/>
        <w:ind w:firstLine="540"/>
        <w:jc w:val="both"/>
        <w:rPr>
          <w:sz w:val="28"/>
          <w:szCs w:val="28"/>
        </w:rPr>
      </w:pPr>
      <w:r>
        <w:rPr>
          <w:sz w:val="28"/>
          <w:szCs w:val="28"/>
        </w:rPr>
      </w:r>
    </w:p>
    <w:p>
      <w:pPr>
        <w:pStyle w:val="Normal"/>
        <w:jc w:val="center"/>
        <w:rPr>
          <w:sz w:val="28"/>
          <w:szCs w:val="28"/>
        </w:rPr>
      </w:pPr>
      <w:r>
        <w:rPr>
          <w:sz w:val="28"/>
          <w:szCs w:val="28"/>
        </w:rPr>
        <w:t>3.2. Рассмотрение заявления и информирование</w:t>
      </w:r>
    </w:p>
    <w:p>
      <w:pPr>
        <w:pStyle w:val="Normal"/>
        <w:jc w:val="center"/>
        <w:rPr>
          <w:sz w:val="28"/>
          <w:szCs w:val="28"/>
        </w:rPr>
      </w:pPr>
      <w:r>
        <w:rPr>
          <w:sz w:val="28"/>
          <w:szCs w:val="28"/>
        </w:rPr>
        <w:t>заявителя о результатах рассмотрения заявления</w:t>
      </w:r>
    </w:p>
    <w:p>
      <w:pPr>
        <w:pStyle w:val="Normal"/>
        <w:ind w:firstLine="540"/>
        <w:jc w:val="both"/>
        <w:rPr>
          <w:sz w:val="28"/>
          <w:szCs w:val="28"/>
        </w:rPr>
      </w:pPr>
      <w:r>
        <w:rPr>
          <w:sz w:val="28"/>
          <w:szCs w:val="28"/>
        </w:rPr>
      </w:r>
    </w:p>
    <w:p>
      <w:pPr>
        <w:pStyle w:val="Normal"/>
        <w:ind w:firstLine="540"/>
        <w:jc w:val="both"/>
        <w:rPr>
          <w:sz w:val="28"/>
          <w:szCs w:val="28"/>
        </w:rPr>
      </w:pPr>
      <w:r>
        <w:rPr>
          <w:sz w:val="28"/>
          <w:szCs w:val="28"/>
        </w:rPr>
        <w:t>3.2.1. Основанием для начала административной процедуры по рассмотрению заявления и информированию заявителя о результатах рассмотрения заявления является прием и регистрация заявления и документов.</w:t>
      </w:r>
    </w:p>
    <w:p>
      <w:pPr>
        <w:pStyle w:val="Normal"/>
        <w:ind w:firstLine="540"/>
        <w:jc w:val="both"/>
        <w:rPr>
          <w:sz w:val="28"/>
          <w:szCs w:val="28"/>
        </w:rPr>
      </w:pPr>
      <w:r>
        <w:rPr>
          <w:sz w:val="28"/>
          <w:szCs w:val="28"/>
        </w:rPr>
        <w:t>3.2.2. В течение одного дня со дня приема и регистрации заявления и документов специалист по приему документов передает заявление специалисту управления экономического развития администрации Доволенского района Новосибирской области (далее - специалист по рассмотрению документов).</w:t>
      </w:r>
    </w:p>
    <w:p>
      <w:pPr>
        <w:pStyle w:val="Normal"/>
        <w:ind w:firstLine="540"/>
        <w:jc w:val="both"/>
        <w:rPr>
          <w:sz w:val="28"/>
          <w:szCs w:val="28"/>
        </w:rPr>
      </w:pPr>
      <w:r>
        <w:rPr>
          <w:sz w:val="28"/>
          <w:szCs w:val="28"/>
        </w:rPr>
        <w:t>3.2.3. Специалист по рассмотрению документов в течение одного дня со дня получения документов от специалиста по приему документов формирует и направляет в рамках межведомственного информационного взаимодействия запрос в инспекцию Федеральной налоговой службы о представлении выписки из Единого государственного реестра юридических лиц, если выписка из Единого государственного реестра юридических лиц не представлена заявителем по собственной инициативе.</w:t>
      </w:r>
    </w:p>
    <w:p>
      <w:pPr>
        <w:pStyle w:val="Normal"/>
        <w:ind w:firstLine="540"/>
        <w:jc w:val="both"/>
        <w:rPr>
          <w:sz w:val="28"/>
          <w:szCs w:val="28"/>
        </w:rPr>
      </w:pPr>
      <w:r>
        <w:rPr>
          <w:sz w:val="28"/>
          <w:szCs w:val="28"/>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pPr>
        <w:pStyle w:val="Normal"/>
        <w:ind w:firstLine="540"/>
        <w:jc w:val="both"/>
        <w:rPr>
          <w:sz w:val="28"/>
          <w:szCs w:val="28"/>
        </w:rPr>
      </w:pPr>
      <w:r>
        <w:rPr>
          <w:sz w:val="28"/>
          <w:szCs w:val="28"/>
        </w:rPr>
        <w:t>3.2.4. Специалист по рассмотрению документов в течение пяти дней со дня получения выписки из Единого государственного реестра юридических лиц:</w:t>
      </w:r>
    </w:p>
    <w:p>
      <w:pPr>
        <w:pStyle w:val="Normal"/>
        <w:ind w:firstLine="540"/>
        <w:jc w:val="both"/>
        <w:rPr>
          <w:sz w:val="28"/>
          <w:szCs w:val="28"/>
        </w:rPr>
      </w:pPr>
      <w:r>
        <w:rPr>
          <w:sz w:val="28"/>
          <w:szCs w:val="28"/>
        </w:rPr>
        <w:t xml:space="preserve">при отсутствии оснований для отказа в предоставлении муниципальной услуги, указанных в </w:t>
      </w:r>
      <w:hyperlink w:anchor="Par97">
        <w:r>
          <w:rPr>
            <w:color w:val="auto"/>
            <w:sz w:val="28"/>
            <w:szCs w:val="28"/>
            <w:u w:val="none"/>
          </w:rPr>
          <w:t>подпункте 2.1</w:t>
        </w:r>
      </w:hyperlink>
      <w:r>
        <w:rPr>
          <w:sz w:val="28"/>
          <w:szCs w:val="28"/>
        </w:rPr>
        <w:t>2, осуществляет подготовку уведомления о предоставлении муниципальной услуги (далее - уведомление о предоставлении) и проекта договора безвозмездного пользования;</w:t>
      </w:r>
    </w:p>
    <w:p>
      <w:pPr>
        <w:pStyle w:val="Normal"/>
        <w:ind w:firstLine="540"/>
        <w:jc w:val="both"/>
        <w:rPr>
          <w:sz w:val="28"/>
          <w:szCs w:val="28"/>
        </w:rPr>
      </w:pPr>
      <w:r>
        <w:rPr>
          <w:sz w:val="28"/>
          <w:szCs w:val="28"/>
        </w:rPr>
        <w:t xml:space="preserve">при наличии оснований для отказа в предоставлении муниципальной услуги, указанных в </w:t>
      </w:r>
      <w:hyperlink w:anchor="Par97">
        <w:r>
          <w:rPr>
            <w:color w:val="auto"/>
            <w:sz w:val="28"/>
            <w:szCs w:val="28"/>
            <w:u w:val="none"/>
          </w:rPr>
          <w:t>подпункте 2.1</w:t>
        </w:r>
      </w:hyperlink>
      <w:r>
        <w:rPr>
          <w:sz w:val="28"/>
          <w:szCs w:val="28"/>
        </w:rPr>
        <w:t>2, осуществляет подготовку уведомления об отказе.</w:t>
      </w:r>
    </w:p>
    <w:p>
      <w:pPr>
        <w:pStyle w:val="Normal"/>
        <w:ind w:firstLine="540"/>
        <w:jc w:val="both"/>
        <w:rPr>
          <w:sz w:val="28"/>
          <w:szCs w:val="28"/>
        </w:rPr>
      </w:pPr>
      <w:r>
        <w:rPr>
          <w:sz w:val="28"/>
          <w:szCs w:val="28"/>
        </w:rPr>
        <w:t>3.2.5. Уведомление о предоставлении либо уведомление, об отказе подписывается Главой Доволенского района Новосибирской области в течение трех дней со дня подготовки.</w:t>
      </w:r>
    </w:p>
    <w:p>
      <w:pPr>
        <w:pStyle w:val="Normal"/>
        <w:ind w:firstLine="540"/>
        <w:jc w:val="both"/>
        <w:rPr>
          <w:sz w:val="28"/>
          <w:szCs w:val="28"/>
        </w:rPr>
      </w:pPr>
      <w:r>
        <w:rPr>
          <w:sz w:val="28"/>
          <w:szCs w:val="28"/>
        </w:rPr>
        <w:t>3.2.6. Специалист по рассмотрению документов в течение трех дней со дня подписания направляет заявителю уведомление о предоставлении и проект договора безвозмездного пользования для подписания либо уведомление об отказе.</w:t>
      </w:r>
    </w:p>
    <w:p>
      <w:pPr>
        <w:pStyle w:val="Normal"/>
        <w:ind w:firstLine="540"/>
        <w:jc w:val="both"/>
        <w:rPr>
          <w:sz w:val="28"/>
          <w:szCs w:val="28"/>
        </w:rPr>
      </w:pPr>
      <w:r>
        <w:rPr>
          <w:sz w:val="28"/>
          <w:szCs w:val="28"/>
        </w:rPr>
        <w:t>3.2.7. Результатом административной процедуры по рассмотрению заявления и информированию заявителя о результатах рассмотрения заявления является направление заявителю уведомления о предоставлении и проекта договора безвозмездного пользования либо уведомления об отказе.</w:t>
      </w:r>
    </w:p>
    <w:p>
      <w:pPr>
        <w:pStyle w:val="Normal"/>
        <w:ind w:firstLine="540"/>
        <w:jc w:val="both"/>
        <w:rPr>
          <w:sz w:val="28"/>
          <w:szCs w:val="28"/>
        </w:rPr>
      </w:pPr>
      <w:r>
        <w:rPr>
          <w:sz w:val="28"/>
          <w:szCs w:val="28"/>
        </w:rPr>
        <w:t>3.2.8. Срок административной процедуры по рассмотрению заявления и информированию заявителя о результатах рассмотрения заявления - не более 20 дней.</w:t>
      </w:r>
    </w:p>
    <w:p>
      <w:pPr>
        <w:pStyle w:val="Normal"/>
        <w:ind w:firstLine="540"/>
        <w:jc w:val="both"/>
        <w:rPr>
          <w:sz w:val="28"/>
          <w:szCs w:val="28"/>
        </w:rPr>
      </w:pPr>
      <w:r>
        <w:rPr>
          <w:sz w:val="28"/>
          <w:szCs w:val="28"/>
        </w:rPr>
      </w:r>
    </w:p>
    <w:p>
      <w:pPr>
        <w:pStyle w:val="Normal"/>
        <w:jc w:val="center"/>
        <w:rPr>
          <w:sz w:val="28"/>
          <w:szCs w:val="28"/>
        </w:rPr>
      </w:pPr>
      <w:r>
        <w:rPr>
          <w:sz w:val="28"/>
          <w:szCs w:val="28"/>
        </w:rPr>
        <w:t>3.3. Заключение и выдача (направление) договора</w:t>
      </w:r>
    </w:p>
    <w:p>
      <w:pPr>
        <w:pStyle w:val="Normal"/>
        <w:jc w:val="center"/>
        <w:rPr>
          <w:sz w:val="28"/>
          <w:szCs w:val="28"/>
        </w:rPr>
      </w:pPr>
      <w:r>
        <w:rPr>
          <w:sz w:val="28"/>
          <w:szCs w:val="28"/>
        </w:rPr>
        <w:t>безвозмездного пользования имуществом муниципальной</w:t>
      </w:r>
    </w:p>
    <w:p>
      <w:pPr>
        <w:pStyle w:val="Normal"/>
        <w:jc w:val="center"/>
        <w:rPr>
          <w:sz w:val="28"/>
          <w:szCs w:val="28"/>
        </w:rPr>
      </w:pPr>
      <w:r>
        <w:rPr>
          <w:sz w:val="28"/>
          <w:szCs w:val="28"/>
        </w:rPr>
        <w:t xml:space="preserve">казны администрации Доволенского района </w:t>
      </w:r>
    </w:p>
    <w:p>
      <w:pPr>
        <w:pStyle w:val="Normal"/>
        <w:jc w:val="center"/>
        <w:rPr>
          <w:sz w:val="28"/>
          <w:szCs w:val="28"/>
        </w:rPr>
      </w:pPr>
      <w:r>
        <w:rPr>
          <w:sz w:val="28"/>
          <w:szCs w:val="28"/>
        </w:rPr>
        <w:t>Новосибирской области заявителю</w:t>
      </w:r>
    </w:p>
    <w:p>
      <w:pPr>
        <w:pStyle w:val="Normal"/>
        <w:ind w:firstLine="540"/>
        <w:jc w:val="both"/>
        <w:rPr>
          <w:sz w:val="28"/>
          <w:szCs w:val="28"/>
        </w:rPr>
      </w:pPr>
      <w:r>
        <w:rPr>
          <w:sz w:val="28"/>
          <w:szCs w:val="28"/>
        </w:rPr>
      </w:r>
    </w:p>
    <w:p>
      <w:pPr>
        <w:pStyle w:val="Normal"/>
        <w:ind w:firstLine="540"/>
        <w:jc w:val="both"/>
        <w:rPr>
          <w:sz w:val="28"/>
          <w:szCs w:val="28"/>
        </w:rPr>
      </w:pPr>
      <w:r>
        <w:rPr>
          <w:sz w:val="28"/>
          <w:szCs w:val="28"/>
        </w:rPr>
        <w:t>3.3.1. Основанием для начала административной процедуры по заключению и выдаче (направлению) договора безвозмездного пользования является представление заявителем подписанного договора безвозмездного пользования.</w:t>
      </w:r>
    </w:p>
    <w:p>
      <w:pPr>
        <w:pStyle w:val="Normal"/>
        <w:ind w:firstLine="540"/>
        <w:jc w:val="both"/>
        <w:rPr>
          <w:sz w:val="28"/>
          <w:szCs w:val="28"/>
        </w:rPr>
      </w:pPr>
      <w:r>
        <w:rPr>
          <w:sz w:val="28"/>
          <w:szCs w:val="28"/>
        </w:rPr>
        <w:t>3.3.2. Специалист по рассмотрению документов в течение двух дней передает на подпись Главе Доволенского района Новосибирской области подписанный заявителем договор безвозмездного пользования.</w:t>
      </w:r>
    </w:p>
    <w:p>
      <w:pPr>
        <w:pStyle w:val="Normal"/>
        <w:ind w:firstLine="540"/>
        <w:jc w:val="both"/>
        <w:rPr>
          <w:sz w:val="28"/>
          <w:szCs w:val="28"/>
        </w:rPr>
      </w:pPr>
      <w:r>
        <w:rPr>
          <w:sz w:val="28"/>
          <w:szCs w:val="28"/>
        </w:rPr>
        <w:t>3.3.3. Глава Доволенского района Новосибирской области подписывает договор безвозмездного пользования в течение трех дней со дня передачи на подпись.</w:t>
      </w:r>
    </w:p>
    <w:p>
      <w:pPr>
        <w:pStyle w:val="Normal"/>
        <w:ind w:firstLine="540"/>
        <w:jc w:val="both"/>
        <w:rPr>
          <w:sz w:val="28"/>
          <w:szCs w:val="28"/>
        </w:rPr>
      </w:pPr>
      <w:r>
        <w:rPr>
          <w:sz w:val="28"/>
          <w:szCs w:val="28"/>
        </w:rPr>
        <w:t>3.3.4. Специалист по рассмотрению документов в течение одного дня заносит информацию о заключении договора безвозмездного пользования в информационную базу данных отдела и регистрирует договор безвозмездного пользования в реестре договоров безвозмездного пользования имуществом муниципальной казны администрации Доволенского района Новосибирской области.</w:t>
      </w:r>
    </w:p>
    <w:p>
      <w:pPr>
        <w:pStyle w:val="Normal"/>
        <w:ind w:firstLine="540"/>
        <w:jc w:val="both"/>
        <w:rPr>
          <w:sz w:val="28"/>
          <w:szCs w:val="28"/>
        </w:rPr>
      </w:pPr>
      <w:r>
        <w:rPr>
          <w:sz w:val="28"/>
          <w:szCs w:val="28"/>
        </w:rPr>
        <w:t>3.3.5. Специалист по рассмотрению документов в течение трех дней со дня подписания договора безвозмездного пользования Главой Доволенского района Новосибирской области выдает (направляет) его заявителю.</w:t>
      </w:r>
    </w:p>
    <w:p>
      <w:pPr>
        <w:pStyle w:val="Normal"/>
        <w:ind w:firstLine="540"/>
        <w:jc w:val="both"/>
        <w:rPr>
          <w:sz w:val="28"/>
          <w:szCs w:val="28"/>
        </w:rPr>
      </w:pPr>
      <w:r>
        <w:rPr>
          <w:sz w:val="28"/>
          <w:szCs w:val="28"/>
        </w:rPr>
        <w:t>3.3.6. Результатом административной процедуры по заключению и выдаче (направлению) договора безвозмездного пользования является заключение и выдача (направление) договора безвозмездного пользования заявителю.</w:t>
      </w:r>
    </w:p>
    <w:p>
      <w:pPr>
        <w:pStyle w:val="Normal"/>
        <w:ind w:firstLine="540"/>
        <w:jc w:val="both"/>
        <w:rPr>
          <w:sz w:val="28"/>
          <w:szCs w:val="28"/>
        </w:rPr>
      </w:pPr>
      <w:r>
        <w:rPr>
          <w:sz w:val="28"/>
          <w:szCs w:val="28"/>
        </w:rPr>
        <w:t>3.3.7. Срок административной процедуры по заключению и выдаче (направлению) договора безвозмездного пользования - не более девяти дней.</w:t>
      </w:r>
    </w:p>
    <w:p>
      <w:pPr>
        <w:pStyle w:val="Normal"/>
        <w:ind w:firstLine="540"/>
        <w:jc w:val="both"/>
        <w:rPr>
          <w:sz w:val="28"/>
          <w:szCs w:val="28"/>
        </w:rPr>
      </w:pPr>
      <w:r>
        <w:rPr>
          <w:sz w:val="28"/>
          <w:szCs w:val="28"/>
        </w:rPr>
      </w:r>
    </w:p>
    <w:p>
      <w:pPr>
        <w:pStyle w:val="Normal"/>
        <w:jc w:val="center"/>
        <w:rPr>
          <w:b/>
          <w:b/>
          <w:sz w:val="28"/>
          <w:szCs w:val="28"/>
        </w:rPr>
      </w:pPr>
      <w:r>
        <w:rPr>
          <w:b/>
          <w:sz w:val="28"/>
          <w:szCs w:val="28"/>
        </w:rPr>
        <w:t>4. Формы контроля за исполнением</w:t>
      </w:r>
    </w:p>
    <w:p>
      <w:pPr>
        <w:pStyle w:val="Normal"/>
        <w:jc w:val="center"/>
        <w:rPr>
          <w:b/>
          <w:b/>
          <w:sz w:val="28"/>
          <w:szCs w:val="28"/>
        </w:rPr>
      </w:pPr>
      <w:r>
        <w:rPr>
          <w:b/>
          <w:sz w:val="28"/>
          <w:szCs w:val="28"/>
        </w:rPr>
        <w:t>административного регламента</w:t>
      </w:r>
    </w:p>
    <w:p>
      <w:pPr>
        <w:pStyle w:val="Normal"/>
        <w:ind w:firstLine="540"/>
        <w:jc w:val="both"/>
        <w:rPr>
          <w:sz w:val="28"/>
          <w:szCs w:val="28"/>
        </w:rPr>
      </w:pPr>
      <w:r>
        <w:rPr>
          <w:sz w:val="28"/>
          <w:szCs w:val="28"/>
        </w:rPr>
      </w:r>
    </w:p>
    <w:p>
      <w:pPr>
        <w:pStyle w:val="ConsPlusNormal"/>
        <w:ind w:firstLine="540"/>
        <w:jc w:val="both"/>
        <w:rPr/>
      </w:pPr>
      <w:r>
        <w:rPr/>
        <w:t>4.1. Контроль за предоставлением муниципальной услуги осуществляется в форме текущего контроля за соблюдением и исполнением специалистами управления экономического развития имущества и земельных отношений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pPr>
        <w:pStyle w:val="ConsPlusNormal"/>
        <w:ind w:firstLine="540"/>
        <w:jc w:val="both"/>
        <w:rPr/>
      </w:pPr>
      <w:r>
        <w:rPr/>
        <w:t xml:space="preserve">4.2. Текущий контроль за соблюдением и исполнением специалистами </w:t>
      </w:r>
      <w:r>
        <w:rPr>
          <w:color w:val="000000"/>
        </w:rPr>
        <w:t>управления</w:t>
      </w:r>
      <w:r>
        <w:rPr>
          <w:color w:val="FF0000"/>
        </w:rPr>
        <w:t xml:space="preserve"> </w:t>
      </w:r>
      <w:r>
        <w:rPr/>
        <w:t>экономического развития административных действий, определенных административными процедурами по предоставлению муниципальной услуги, осуществляется:</w:t>
      </w:r>
    </w:p>
    <w:p>
      <w:pPr>
        <w:pStyle w:val="ConsPlusNormal"/>
        <w:ind w:firstLine="540"/>
        <w:jc w:val="both"/>
        <w:rPr/>
      </w:pPr>
      <w:r>
        <w:rPr/>
        <w:t>Главой Доволенского района Новосибирской области;</w:t>
      </w:r>
    </w:p>
    <w:p>
      <w:pPr>
        <w:pStyle w:val="ConsPlusNormal"/>
        <w:ind w:firstLine="540"/>
        <w:jc w:val="both"/>
        <w:rPr/>
      </w:pPr>
      <w:r>
        <w:rPr/>
        <w:t>заместителем главы администрации Доволенского района Новосибирской области;</w:t>
      </w:r>
    </w:p>
    <w:p>
      <w:pPr>
        <w:pStyle w:val="ConsPlusNormal"/>
        <w:ind w:firstLine="540"/>
        <w:jc w:val="both"/>
        <w:rPr/>
      </w:pPr>
      <w:r>
        <w:rPr/>
        <w:t>начальником управления экономического развития администрации Доволенского района Новосибирской области.</w:t>
      </w:r>
    </w:p>
    <w:p>
      <w:pPr>
        <w:pStyle w:val="ConsPlusNormal"/>
        <w:ind w:firstLine="540"/>
        <w:jc w:val="both"/>
        <w:rPr/>
      </w:pPr>
      <w:r>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для устранения соответствующих нарушений.</w:t>
      </w:r>
    </w:p>
    <w:p>
      <w:pPr>
        <w:pStyle w:val="Normal"/>
        <w:ind w:firstLine="540"/>
        <w:jc w:val="both"/>
        <w:rPr>
          <w:sz w:val="28"/>
          <w:szCs w:val="28"/>
          <w:highlight w:val="yellow"/>
        </w:rPr>
      </w:pPr>
      <w:r>
        <w:rPr>
          <w:sz w:val="28"/>
          <w:szCs w:val="28"/>
        </w:rPr>
        <w:t>4.4. Для проведения проверки полноты и качества предоставления муниципальной услуги с целью выявления и устранения нарушений прав заявителей создается комиссия, состав которой утверждается распоряжением администрации Доволенского района Новосибирской области.</w:t>
      </w:r>
    </w:p>
    <w:p>
      <w:pPr>
        <w:pStyle w:val="Normal"/>
        <w:ind w:firstLine="540"/>
        <w:jc w:val="both"/>
        <w:rPr>
          <w:sz w:val="28"/>
          <w:szCs w:val="28"/>
        </w:rPr>
      </w:pPr>
      <w:r>
        <w:rPr>
          <w:sz w:val="28"/>
          <w:szCs w:val="28"/>
        </w:rPr>
        <w:t xml:space="preserve"> </w:t>
      </w:r>
      <w:r>
        <w:rPr>
          <w:sz w:val="28"/>
          <w:szCs w:val="28"/>
        </w:rPr>
        <w:t>Проверки носят плановый (осуществляются на основании годовых планов работы) и внеплановый характер (осуществляются по конкретному обращению).</w:t>
      </w:r>
    </w:p>
    <w:p>
      <w:pPr>
        <w:pStyle w:val="Normal"/>
        <w:ind w:firstLine="540"/>
        <w:jc w:val="both"/>
        <w:rPr>
          <w:sz w:val="28"/>
          <w:szCs w:val="28"/>
        </w:rPr>
      </w:pPr>
      <w:r>
        <w:rPr>
          <w:sz w:val="28"/>
          <w:szCs w:val="28"/>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pPr>
        <w:pStyle w:val="Normal"/>
        <w:ind w:firstLine="540"/>
        <w:jc w:val="both"/>
        <w:rPr>
          <w:sz w:val="28"/>
          <w:szCs w:val="28"/>
        </w:rPr>
      </w:pPr>
      <w:r>
        <w:rPr>
          <w:sz w:val="28"/>
          <w:szCs w:val="28"/>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pPr>
        <w:pStyle w:val="Normal"/>
        <w:ind w:firstLine="540"/>
        <w:jc w:val="both"/>
        <w:rPr>
          <w:sz w:val="28"/>
          <w:szCs w:val="28"/>
        </w:rPr>
      </w:pPr>
      <w:r>
        <w:rPr>
          <w:sz w:val="28"/>
          <w:szCs w:val="28"/>
        </w:rPr>
      </w:r>
    </w:p>
    <w:p>
      <w:pPr>
        <w:pStyle w:val="ListParagraph"/>
        <w:numPr>
          <w:ilvl w:val="0"/>
          <w:numId w:val="4"/>
        </w:numPr>
        <w:ind w:left="0" w:hanging="0"/>
        <w:jc w:val="center"/>
        <w:rPr>
          <w:b/>
          <w:b/>
          <w:sz w:val="28"/>
          <w:szCs w:val="28"/>
        </w:rPr>
      </w:pPr>
      <w:r>
        <w:rPr>
          <w:b/>
          <w:sz w:val="28"/>
          <w:szCs w:val="28"/>
        </w:rPr>
        <w:t xml:space="preserve">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27.07.2010 № 210 – ФЗ </w:t>
      </w:r>
      <w:r>
        <w:rPr>
          <w:rFonts w:eastAsia="Calibri" w:eastAsiaTheme="minorHAnsi"/>
          <w:b/>
          <w:sz w:val="28"/>
          <w:szCs w:val="28"/>
          <w:lang w:eastAsia="en-US"/>
        </w:rPr>
        <w:t>«Об организации предоставления государственных и муниципальных услуг»</w:t>
      </w:r>
      <w:r>
        <w:rPr>
          <w:b/>
          <w:sz w:val="28"/>
          <w:szCs w:val="28"/>
        </w:rPr>
        <w:t>, а также их должностных лиц, государственных или муниципальных служащих, работников</w:t>
      </w:r>
    </w:p>
    <w:p>
      <w:pPr>
        <w:pStyle w:val="Normal"/>
        <w:ind w:firstLine="709"/>
        <w:jc w:val="center"/>
        <w:rPr>
          <w:rFonts w:eastAsia="Calibri"/>
          <w:b/>
          <w:b/>
          <w:sz w:val="28"/>
          <w:szCs w:val="28"/>
        </w:rPr>
      </w:pPr>
      <w:r>
        <w:rPr>
          <w:rFonts w:eastAsia="Calibri"/>
          <w:b/>
          <w:sz w:val="28"/>
          <w:szCs w:val="28"/>
        </w:rPr>
      </w:r>
      <w:bookmarkStart w:id="1" w:name="_GoBack"/>
      <w:bookmarkStart w:id="2" w:name="_GoBack"/>
      <w:bookmarkEnd w:id="2"/>
    </w:p>
    <w:p>
      <w:pPr>
        <w:pStyle w:val="ListParagraph"/>
        <w:ind w:left="0" w:hanging="0"/>
        <w:jc w:val="both"/>
        <w:rPr>
          <w:sz w:val="28"/>
          <w:szCs w:val="28"/>
        </w:rPr>
      </w:pPr>
      <w:r>
        <w:rPr>
          <w:sz w:val="28"/>
          <w:szCs w:val="28"/>
        </w:rPr>
        <w:t xml:space="preserve">     </w:t>
      </w:r>
      <w:r>
        <w:rPr>
          <w:sz w:val="28"/>
          <w:szCs w:val="28"/>
        </w:rPr>
        <w:t xml:space="preserve">5.1.Заявитель имеет право на досудебное (внесудебное)  обжалование  решений и действий (бездействий) администрации, должностного лица, либо муниципального служащего администрации, многофункционального центра, работников многофункционального центра, принятые (осуществляемые) в ходе предоставления муниципальной услуги и исполнения настоящего административного регламента. </w:t>
      </w:r>
    </w:p>
    <w:p>
      <w:pPr>
        <w:pStyle w:val="Normal"/>
        <w:ind w:firstLine="709"/>
        <w:jc w:val="both"/>
        <w:rPr>
          <w:sz w:val="28"/>
          <w:szCs w:val="28"/>
        </w:rPr>
      </w:pPr>
      <w:r>
        <w:rPr>
          <w:sz w:val="28"/>
          <w:szCs w:val="28"/>
        </w:rPr>
        <w:t>Заявитель может обратиться с жалобой, в том числе в следующих случаях:</w:t>
      </w:r>
    </w:p>
    <w:p>
      <w:pPr>
        <w:pStyle w:val="Normal"/>
        <w:ind w:firstLine="709"/>
        <w:jc w:val="both"/>
        <w:rPr>
          <w:sz w:val="28"/>
          <w:szCs w:val="28"/>
        </w:rPr>
      </w:pPr>
      <w:r>
        <w:rPr>
          <w:sz w:val="28"/>
          <w:szCs w:val="28"/>
        </w:rPr>
        <w:t xml:space="preserve">1) нарушение срока регистрации запроса заявителя о предоставлении муниципальной услуги указанного в </w:t>
      </w:r>
      <w:hyperlink w:anchor="sub_1510">
        <w:r>
          <w:rPr>
            <w:color w:val="auto"/>
            <w:sz w:val="28"/>
            <w:szCs w:val="28"/>
          </w:rPr>
          <w:t>статье 15.1</w:t>
        </w:r>
      </w:hyperlink>
      <w:r>
        <w:rPr>
          <w:sz w:val="28"/>
          <w:szCs w:val="28"/>
        </w:rPr>
        <w:t xml:space="preserve"> Федерального закона от 27.07.2010 № 210 - ФЗ;</w:t>
      </w:r>
    </w:p>
    <w:p>
      <w:pPr>
        <w:pStyle w:val="Normal"/>
        <w:ind w:firstLine="709"/>
        <w:jc w:val="both"/>
        <w:rPr>
          <w:sz w:val="28"/>
          <w:szCs w:val="28"/>
        </w:rPr>
      </w:pPr>
      <w:r>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r>
          <w:rPr>
            <w:color w:val="auto"/>
            <w:sz w:val="28"/>
            <w:szCs w:val="28"/>
          </w:rPr>
          <w:t>частью 1.3 статьи 16</w:t>
        </w:r>
      </w:hyperlink>
      <w:r>
        <w:rPr>
          <w:sz w:val="28"/>
          <w:szCs w:val="28"/>
        </w:rPr>
        <w:t xml:space="preserve"> Федерального закона от 27.07.2010 № 210-ФЗ;</w:t>
      </w:r>
    </w:p>
    <w:p>
      <w:pPr>
        <w:pStyle w:val="Normal"/>
        <w:ind w:firstLine="709"/>
        <w:jc w:val="both"/>
        <w:rPr>
          <w:sz w:val="28"/>
          <w:szCs w:val="28"/>
        </w:rPr>
      </w:pPr>
      <w:r>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pPr>
        <w:pStyle w:val="Normal"/>
        <w:ind w:firstLine="709"/>
        <w:jc w:val="both"/>
        <w:rPr>
          <w:sz w:val="28"/>
          <w:szCs w:val="28"/>
        </w:rPr>
      </w:pPr>
      <w:r>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pPr>
        <w:pStyle w:val="Normal"/>
        <w:ind w:firstLine="709"/>
        <w:jc w:val="both"/>
        <w:rPr>
          <w:sz w:val="28"/>
          <w:szCs w:val="28"/>
        </w:rPr>
      </w:pPr>
      <w:r>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w:anchor="sub_160013">
        <w:r>
          <w:rPr>
            <w:color w:val="auto"/>
            <w:sz w:val="28"/>
            <w:szCs w:val="28"/>
          </w:rPr>
          <w:t>частью 1.3 статьи 16</w:t>
        </w:r>
      </w:hyperlink>
      <w:r>
        <w:rPr>
          <w:sz w:val="28"/>
          <w:szCs w:val="28"/>
        </w:rPr>
        <w:t xml:space="preserve">  Федерального закона от 27.07.2010 № 210-ФЗ;</w:t>
      </w:r>
    </w:p>
    <w:p>
      <w:pPr>
        <w:pStyle w:val="Normal"/>
        <w:ind w:firstLine="709"/>
        <w:jc w:val="both"/>
        <w:rPr>
          <w:sz w:val="28"/>
          <w:szCs w:val="28"/>
        </w:rPr>
      </w:pPr>
      <w:bookmarkStart w:id="3" w:name="sub_110106"/>
      <w:r>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pPr>
        <w:pStyle w:val="Normal"/>
        <w:ind w:firstLine="709"/>
        <w:jc w:val="both"/>
        <w:rPr>
          <w:sz w:val="28"/>
          <w:szCs w:val="28"/>
        </w:rPr>
      </w:pPr>
      <w:r>
        <w:rPr>
          <w:sz w:val="28"/>
          <w:szCs w:val="28"/>
        </w:rPr>
        <w:t xml:space="preserve">7) отказ администрации, предоставляющей муниципальную услугу, должностного лица администрации, предоставляющей муниципальную услугу, многофункционального центра, работника многофункционального центра, организаций, предусмотренных </w:t>
      </w:r>
      <w:hyperlink w:anchor="sub_16011">
        <w:r>
          <w:rPr>
            <w:color w:val="auto"/>
            <w:sz w:val="28"/>
            <w:szCs w:val="28"/>
          </w:rPr>
          <w:t>частью 1.1 статьи 16</w:t>
        </w:r>
      </w:hyperlink>
      <w:r>
        <w:rPr>
          <w:sz w:val="28"/>
          <w:szCs w:val="28"/>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r>
          <w:rPr>
            <w:color w:val="auto"/>
            <w:sz w:val="28"/>
            <w:szCs w:val="28"/>
          </w:rPr>
          <w:t>частью 1.3 статьи 16</w:t>
        </w:r>
      </w:hyperlink>
      <w:r>
        <w:rPr>
          <w:sz w:val="28"/>
          <w:szCs w:val="28"/>
        </w:rPr>
        <w:t xml:space="preserve"> Федерального закона от 27.07.2010 № 210- ФЗ;</w:t>
      </w:r>
    </w:p>
    <w:p>
      <w:pPr>
        <w:pStyle w:val="Normal"/>
        <w:ind w:firstLine="709"/>
        <w:jc w:val="both"/>
        <w:rPr>
          <w:sz w:val="28"/>
          <w:szCs w:val="28"/>
        </w:rPr>
      </w:pPr>
      <w:r>
        <w:rPr>
          <w:sz w:val="28"/>
          <w:szCs w:val="28"/>
        </w:rPr>
        <w:t>8) нарушение срока или порядка выдачи документов по результатам предоставления муниципальной услуги;</w:t>
      </w:r>
    </w:p>
    <w:p>
      <w:pPr>
        <w:pStyle w:val="Normal"/>
        <w:ind w:firstLine="709"/>
        <w:jc w:val="both"/>
        <w:rPr>
          <w:sz w:val="28"/>
          <w:szCs w:val="28"/>
        </w:rPr>
      </w:pPr>
      <w:r>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w:anchor="sub_160013">
        <w:r>
          <w:rPr>
            <w:color w:val="auto"/>
            <w:sz w:val="28"/>
            <w:szCs w:val="28"/>
          </w:rPr>
          <w:t>частью 1.3 статьи 16</w:t>
        </w:r>
      </w:hyperlink>
      <w:r>
        <w:rPr>
          <w:sz w:val="28"/>
          <w:szCs w:val="28"/>
        </w:rPr>
        <w:t xml:space="preserve"> Федерального закона от 27.07.2010 № 210-ФЗ;</w:t>
      </w:r>
    </w:p>
    <w:p>
      <w:pPr>
        <w:pStyle w:val="Normal"/>
        <w:ind w:firstLine="709"/>
        <w:jc w:val="both"/>
        <w:rPr>
          <w:sz w:val="28"/>
          <w:szCs w:val="28"/>
        </w:rPr>
      </w:pPr>
      <w:r>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r>
          <w:rPr>
            <w:color w:val="auto"/>
            <w:sz w:val="28"/>
            <w:szCs w:val="28"/>
          </w:rPr>
          <w:t>пунктом 4 части 1 статьи 7</w:t>
        </w:r>
      </w:hyperlink>
      <w:r>
        <w:rPr>
          <w:sz w:val="28"/>
          <w:szCs w:val="28"/>
        </w:rPr>
        <w:t xml:space="preserve"> Федерального закона от 27.07.2010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w:anchor="sub_160013">
        <w:r>
          <w:rPr>
            <w:color w:val="auto"/>
            <w:sz w:val="28"/>
            <w:szCs w:val="28"/>
          </w:rPr>
          <w:t>частью 1.3 статьи 16</w:t>
        </w:r>
      </w:hyperlink>
      <w:r>
        <w:rPr>
          <w:sz w:val="28"/>
          <w:szCs w:val="28"/>
        </w:rPr>
        <w:t xml:space="preserve"> Федерального закона от 27.07.2010 №210-ФЗ</w:t>
      </w:r>
      <w:bookmarkEnd w:id="3"/>
      <w:r>
        <w:rPr>
          <w:sz w:val="28"/>
          <w:szCs w:val="28"/>
        </w:rPr>
        <w:t>.</w:t>
      </w:r>
    </w:p>
    <w:p>
      <w:pPr>
        <w:pStyle w:val="ListParagraph"/>
        <w:ind w:left="0" w:hanging="0"/>
        <w:jc w:val="both"/>
        <w:rPr>
          <w:sz w:val="28"/>
          <w:szCs w:val="28"/>
        </w:rPr>
      </w:pPr>
      <w:r>
        <w:rPr>
          <w:sz w:val="28"/>
          <w:szCs w:val="28"/>
        </w:rPr>
        <w:t xml:space="preserve">     </w:t>
      </w:r>
      <w:r>
        <w:rPr>
          <w:sz w:val="28"/>
          <w:szCs w:val="28"/>
        </w:rPr>
        <w:t>5.2 Жалоба на действие (бездействие) администрации, должностного лица администрации, либо  муниципального служащего подается Главе Доволенского района Новосибирской области. Жалоба на решения и действие (бездействие)  работника многофункционального центра подается руководителю многофункционального центра. Жалоба на решения и действие (бездействие) многофункционального центра подается учредителю многофункционального центра</w:t>
      </w:r>
    </w:p>
    <w:p>
      <w:pPr>
        <w:pStyle w:val="ListParagraph"/>
        <w:ind w:left="0" w:hanging="0"/>
        <w:jc w:val="both"/>
        <w:rPr>
          <w:sz w:val="28"/>
          <w:szCs w:val="28"/>
        </w:rPr>
      </w:pPr>
      <w:r>
        <w:rPr>
          <w:sz w:val="28"/>
          <w:szCs w:val="28"/>
        </w:rPr>
        <w:t xml:space="preserve">     </w:t>
      </w:r>
      <w:r>
        <w:rPr>
          <w:sz w:val="28"/>
          <w:szCs w:val="28"/>
        </w:rPr>
        <w:t>5.3. Жалоба на действия (бездействия) и решения принятые (осуществляемые) в ходе предоставления муниципальной услуги подается в письменной форме на бумажном носителе, в электронной форме, в  администрацию, многофункциональный центр, либо в соответствующий орган государственной власти являющийся учредителем многофункционального центра, а так же в организации предусмотренные частью 1.1 статьи 16 Федерального закона от 27.07.2010 № 210-ФЗ .</w:t>
      </w:r>
    </w:p>
    <w:p>
      <w:pPr>
        <w:pStyle w:val="Normal"/>
        <w:jc w:val="both"/>
        <w:rPr>
          <w:sz w:val="28"/>
          <w:szCs w:val="28"/>
        </w:rPr>
      </w:pPr>
      <w:r>
        <w:rPr>
          <w:sz w:val="28"/>
          <w:szCs w:val="28"/>
        </w:rPr>
        <w:t xml:space="preserve">    </w:t>
      </w:r>
      <w:r>
        <w:rPr>
          <w:sz w:val="28"/>
          <w:szCs w:val="28"/>
        </w:rPr>
        <w:t xml:space="preserve">5.4.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Доволенского района Новосибирской области, </w:t>
      </w:r>
      <w:r>
        <w:rPr>
          <w:rStyle w:val="FontStyle13"/>
          <w:i w:val="false"/>
          <w:sz w:val="28"/>
          <w:szCs w:val="28"/>
        </w:rPr>
        <w:t xml:space="preserve">официального сайта Губернатора и Правительства Новосибирской области, ФГИС «Досудебное обжалование» </w:t>
      </w:r>
      <w:r>
        <w:rPr>
          <w:rStyle w:val="FontStyle13"/>
          <w:sz w:val="28"/>
          <w:szCs w:val="28"/>
        </w:rPr>
        <w:t>(</w:t>
      </w:r>
      <w:hyperlink r:id="rId16">
        <w:r>
          <w:rPr>
            <w:color w:val="auto"/>
            <w:sz w:val="28"/>
            <w:szCs w:val="28"/>
            <w:u w:val="none"/>
            <w:lang w:val="en-US"/>
          </w:rPr>
          <w:t>http</w:t>
        </w:r>
        <w:r>
          <w:rPr>
            <w:color w:val="auto"/>
            <w:sz w:val="28"/>
            <w:szCs w:val="28"/>
            <w:u w:val="none"/>
          </w:rPr>
          <w:t>://</w:t>
        </w:r>
        <w:r>
          <w:rPr>
            <w:color w:val="auto"/>
            <w:sz w:val="28"/>
            <w:szCs w:val="28"/>
            <w:u w:val="none"/>
            <w:lang w:val="en-US"/>
          </w:rPr>
          <w:t>do</w:t>
        </w:r>
        <w:r>
          <w:rPr>
            <w:color w:val="auto"/>
            <w:sz w:val="28"/>
            <w:szCs w:val="28"/>
            <w:u w:val="none"/>
          </w:rPr>
          <w:t>.</w:t>
        </w:r>
        <w:r>
          <w:rPr>
            <w:color w:val="auto"/>
            <w:sz w:val="28"/>
            <w:szCs w:val="28"/>
            <w:u w:val="none"/>
            <w:lang w:val="en-US"/>
          </w:rPr>
          <w:t>gosuslugi</w:t>
        </w:r>
        <w:r>
          <w:rPr>
            <w:color w:val="auto"/>
            <w:sz w:val="28"/>
            <w:szCs w:val="28"/>
            <w:u w:val="none"/>
          </w:rPr>
          <w:t>.</w:t>
        </w:r>
        <w:r>
          <w:rPr>
            <w:color w:val="auto"/>
            <w:sz w:val="28"/>
            <w:szCs w:val="28"/>
            <w:u w:val="none"/>
            <w:lang w:val="en-US"/>
          </w:rPr>
          <w:t>ru</w:t>
        </w:r>
      </w:hyperlink>
      <w:r>
        <w:rPr>
          <w:rStyle w:val="FontStyle13"/>
          <w:i w:val="false"/>
          <w:sz w:val="28"/>
          <w:szCs w:val="28"/>
        </w:rPr>
        <w:t>),</w:t>
      </w:r>
      <w:r>
        <w:rPr>
          <w:rStyle w:val="FontStyle13"/>
          <w:sz w:val="28"/>
          <w:szCs w:val="28"/>
        </w:rPr>
        <w:t xml:space="preserve"> </w:t>
      </w:r>
      <w:r>
        <w:rPr>
          <w:sz w:val="28"/>
          <w:szCs w:val="28"/>
        </w:rPr>
        <w:t>Единого портала государственных и муниципальных услуг,  а также может быть принята при личном приеме заявителя.</w:t>
      </w:r>
    </w:p>
    <w:p>
      <w:pPr>
        <w:pStyle w:val="Normal"/>
        <w:ind w:left="720" w:hanging="0"/>
        <w:jc w:val="both"/>
        <w:rPr>
          <w:sz w:val="28"/>
          <w:szCs w:val="28"/>
        </w:rPr>
      </w:pPr>
      <w:r>
        <w:rPr>
          <w:sz w:val="28"/>
          <w:szCs w:val="28"/>
        </w:rPr>
        <w:t>5.5. Жалоба должна содержать:</w:t>
      </w:r>
    </w:p>
    <w:p>
      <w:pPr>
        <w:pStyle w:val="Normal"/>
        <w:ind w:firstLine="709"/>
        <w:jc w:val="both"/>
        <w:rPr>
          <w:sz w:val="28"/>
          <w:szCs w:val="28"/>
        </w:rPr>
      </w:pPr>
      <w:r>
        <w:rPr>
          <w:sz w:val="28"/>
          <w:szCs w:val="28"/>
        </w:rPr>
        <w:t>1) наименование администрации, должностного лица администрации, муниципального служащего администрации, многофункционального центра, его руководителя и (или) работника, организаций предусмотренных частью 1.1 статьи 16 Федерального закона от 27.07.2010 № 210-ФЗ, их руководителей и (или) работников решения и действия (бездействие) которых обжалуются;</w:t>
      </w:r>
    </w:p>
    <w:p>
      <w:pPr>
        <w:pStyle w:val="Normal"/>
        <w:ind w:firstLine="709"/>
        <w:jc w:val="both"/>
        <w:rPr>
          <w:sz w:val="28"/>
          <w:szCs w:val="28"/>
        </w:rPr>
      </w:pPr>
      <w:r>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pPr>
        <w:pStyle w:val="Normal"/>
        <w:ind w:firstLine="709"/>
        <w:jc w:val="both"/>
        <w:rPr>
          <w:sz w:val="28"/>
          <w:szCs w:val="28"/>
        </w:rPr>
      </w:pPr>
      <w:r>
        <w:rPr>
          <w:sz w:val="28"/>
          <w:szCs w:val="28"/>
        </w:rPr>
        <w:t>3) сведения об обжалуемых решениях и действиях (бездействии) администрации, должностного лица администрации, либо муниципального служащего администрации, многофункционального центра, работника многофункционального центра, организаций, предусмотренных частью 1.1 статьи 16 Федерального закона от 27.07.2010 № 210-ФЗ их руководителей и (или) работников;</w:t>
      </w:r>
    </w:p>
    <w:p>
      <w:pPr>
        <w:pStyle w:val="Normal"/>
        <w:ind w:firstLine="709"/>
        <w:jc w:val="both"/>
        <w:rPr>
          <w:sz w:val="28"/>
          <w:szCs w:val="28"/>
        </w:rPr>
      </w:pPr>
      <w:r>
        <w:rPr>
          <w:sz w:val="28"/>
          <w:szCs w:val="28"/>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27.07.2010 № 210-ФЗ их руководителей и (или) работников. Заявителем могут быть представлены документы (при наличии), подтверждающие доводы заявителя, либо их копии.</w:t>
      </w:r>
    </w:p>
    <w:p>
      <w:pPr>
        <w:pStyle w:val="ListParagraph"/>
        <w:ind w:left="0" w:hanging="0"/>
        <w:jc w:val="both"/>
        <w:rPr>
          <w:sz w:val="28"/>
          <w:szCs w:val="28"/>
        </w:rPr>
      </w:pPr>
      <w:r>
        <w:rPr>
          <w:sz w:val="28"/>
          <w:szCs w:val="28"/>
        </w:rPr>
        <w:t xml:space="preserve">     </w:t>
      </w:r>
      <w:r>
        <w:rPr>
          <w:sz w:val="28"/>
          <w:szCs w:val="28"/>
        </w:rPr>
        <w:t xml:space="preserve">5.6. Поступившая жалоба,  рассматривается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pPr>
        <w:pStyle w:val="Normal"/>
        <w:jc w:val="both"/>
        <w:rPr>
          <w:sz w:val="28"/>
          <w:szCs w:val="28"/>
        </w:rPr>
      </w:pPr>
      <w:r>
        <w:rPr>
          <w:sz w:val="28"/>
          <w:szCs w:val="28"/>
        </w:rPr>
        <w:t xml:space="preserve">     </w:t>
      </w:r>
      <w:r>
        <w:rPr>
          <w:sz w:val="28"/>
          <w:szCs w:val="28"/>
        </w:rPr>
        <w:t>5.7. По результатам рассмотрения жалобы принимается одно из следующих решений:</w:t>
      </w:r>
    </w:p>
    <w:p>
      <w:pPr>
        <w:pStyle w:val="Normal"/>
        <w:ind w:firstLine="709"/>
        <w:jc w:val="both"/>
        <w:rPr>
          <w:sz w:val="28"/>
          <w:szCs w:val="28"/>
        </w:rPr>
      </w:pPr>
      <w:r>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w:t>
      </w:r>
    </w:p>
    <w:p>
      <w:pPr>
        <w:pStyle w:val="Normal"/>
        <w:ind w:firstLine="709"/>
        <w:jc w:val="both"/>
        <w:rPr>
          <w:sz w:val="28"/>
          <w:szCs w:val="28"/>
        </w:rPr>
      </w:pPr>
      <w:r>
        <w:rPr>
          <w:sz w:val="28"/>
          <w:szCs w:val="28"/>
        </w:rPr>
        <w:t>2)  отказывается в удовлетворении жалобы.</w:t>
      </w:r>
    </w:p>
    <w:p>
      <w:pPr>
        <w:pStyle w:val="Normal"/>
        <w:jc w:val="both"/>
        <w:rPr>
          <w:sz w:val="28"/>
          <w:szCs w:val="28"/>
        </w:rPr>
      </w:pPr>
      <w:r>
        <w:rPr>
          <w:sz w:val="28"/>
          <w:szCs w:val="28"/>
        </w:rPr>
        <w:t xml:space="preserve">     </w:t>
      </w:r>
      <w:r>
        <w:rPr>
          <w:sz w:val="28"/>
          <w:szCs w:val="28"/>
        </w:rPr>
        <w:t>5.8. Не позднее дня, следующего за днем принятия решения, указанного в  пункте 5.7.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pPr>
        <w:pStyle w:val="ListParagraph"/>
        <w:ind w:left="0" w:hanging="0"/>
        <w:jc w:val="both"/>
        <w:rPr>
          <w:sz w:val="28"/>
          <w:szCs w:val="28"/>
        </w:rPr>
      </w:pPr>
      <w:r>
        <w:rPr>
          <w:sz w:val="28"/>
          <w:szCs w:val="28"/>
        </w:rPr>
        <w:t xml:space="preserve">       </w:t>
      </w:r>
      <w:r>
        <w:rPr>
          <w:sz w:val="28"/>
          <w:szCs w:val="28"/>
        </w:rPr>
        <w:t>5.9.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стендах в местах предоставления муниципальной услуги, на официальном сайте администрации Доволенского района Новосибирской области, Едином портале государственных и муниципальных услуг,  а так же в устной и письменной форме по запросам заявителей в ходе предоставления муниципальной услуги в структурных подразделениях администрации Доволенского района Новосибирской области, предоставляющих муниципальную услугу, многофункциональным центром.</w:t>
      </w:r>
    </w:p>
    <w:p>
      <w:pPr>
        <w:pStyle w:val="ListParagraph"/>
        <w:ind w:left="0" w:hanging="0"/>
        <w:jc w:val="both"/>
        <w:rPr>
          <w:sz w:val="28"/>
          <w:szCs w:val="28"/>
        </w:rPr>
      </w:pPr>
      <w:r>
        <w:rPr>
          <w:sz w:val="28"/>
          <w:szCs w:val="28"/>
        </w:rPr>
        <w:t xml:space="preserve">     </w:t>
      </w:r>
      <w:r>
        <w:rPr>
          <w:sz w:val="28"/>
          <w:szCs w:val="28"/>
        </w:rPr>
        <w:t>5.10.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должностных лиц администрации, либо муниципального служащего, многофункционального центра, работников многофункционального центра:</w:t>
      </w:r>
    </w:p>
    <w:p>
      <w:pPr>
        <w:pStyle w:val="Normal"/>
        <w:ind w:firstLine="709"/>
        <w:jc w:val="both"/>
        <w:rPr>
          <w:sz w:val="28"/>
          <w:szCs w:val="28"/>
        </w:rPr>
      </w:pPr>
      <w:r>
        <w:rPr>
          <w:sz w:val="28"/>
          <w:szCs w:val="28"/>
        </w:rPr>
        <w:t xml:space="preserve">- Федеральный закон от 27.07.2010 № 210-ФЗ «Об организации предоставления государственных и муниципальных услуг». </w:t>
      </w:r>
    </w:p>
    <w:p>
      <w:pPr>
        <w:pStyle w:val="ListParagraph"/>
        <w:ind w:left="0" w:hanging="0"/>
        <w:jc w:val="both"/>
        <w:rPr>
          <w:sz w:val="28"/>
          <w:szCs w:val="28"/>
        </w:rPr>
      </w:pPr>
      <w:r>
        <w:rPr>
          <w:sz w:val="28"/>
          <w:szCs w:val="28"/>
        </w:rPr>
        <w:t xml:space="preserve">     </w:t>
      </w:r>
      <w:r>
        <w:rPr>
          <w:sz w:val="28"/>
          <w:szCs w:val="28"/>
        </w:rPr>
        <w:t>5.11. Информация, содержащаяся в настоящем разделе, подлежит размещению на Едином портале государственных и муниципальных услуг.</w:t>
      </w:r>
    </w:p>
    <w:p>
      <w:pPr>
        <w:pStyle w:val="ListParagraph"/>
        <w:ind w:left="450" w:hanging="0"/>
        <w:jc w:val="both"/>
        <w:rPr>
          <w:sz w:val="28"/>
          <w:szCs w:val="28"/>
        </w:rPr>
      </w:pPr>
      <w:r>
        <w:rPr>
          <w:sz w:val="28"/>
          <w:szCs w:val="28"/>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t>Приложение 1</w:t>
      </w:r>
    </w:p>
    <w:p>
      <w:pPr>
        <w:pStyle w:val="Normal"/>
        <w:jc w:val="right"/>
        <w:rPr>
          <w:sz w:val="20"/>
          <w:szCs w:val="20"/>
        </w:rPr>
      </w:pPr>
      <w:r>
        <w:rPr>
          <w:sz w:val="20"/>
          <w:szCs w:val="20"/>
        </w:rPr>
        <w:t>к административному регламенту</w:t>
      </w:r>
    </w:p>
    <w:p>
      <w:pPr>
        <w:pStyle w:val="Normal"/>
        <w:jc w:val="right"/>
        <w:rPr>
          <w:sz w:val="20"/>
          <w:szCs w:val="20"/>
        </w:rPr>
      </w:pPr>
      <w:r>
        <w:rPr>
          <w:sz w:val="20"/>
          <w:szCs w:val="20"/>
        </w:rPr>
        <w:t>предоставления муниципальной услуги</w:t>
      </w:r>
    </w:p>
    <w:p>
      <w:pPr>
        <w:pStyle w:val="Normal"/>
        <w:jc w:val="right"/>
        <w:rPr>
          <w:sz w:val="20"/>
          <w:szCs w:val="20"/>
        </w:rPr>
      </w:pPr>
      <w:r>
        <w:rPr>
          <w:sz w:val="20"/>
          <w:szCs w:val="20"/>
        </w:rPr>
        <w:t>по предоставлению в безвозмездное</w:t>
      </w:r>
    </w:p>
    <w:p>
      <w:pPr>
        <w:pStyle w:val="Normal"/>
        <w:jc w:val="right"/>
        <w:rPr>
          <w:sz w:val="20"/>
          <w:szCs w:val="20"/>
        </w:rPr>
      </w:pPr>
      <w:r>
        <w:rPr>
          <w:sz w:val="20"/>
          <w:szCs w:val="20"/>
        </w:rPr>
        <w:t>пользование имущества муниципальной</w:t>
      </w:r>
    </w:p>
    <w:p>
      <w:pPr>
        <w:pStyle w:val="Normal"/>
        <w:jc w:val="right"/>
        <w:rPr>
          <w:sz w:val="20"/>
          <w:szCs w:val="20"/>
        </w:rPr>
      </w:pPr>
      <w:r>
        <w:rPr>
          <w:sz w:val="20"/>
          <w:szCs w:val="20"/>
        </w:rPr>
        <w:t>казны без проведения торгов</w:t>
      </w:r>
    </w:p>
    <w:p>
      <w:pPr>
        <w:pStyle w:val="Normal"/>
        <w:ind w:firstLine="540"/>
        <w:jc w:val="center"/>
        <w:rPr>
          <w:sz w:val="28"/>
          <w:szCs w:val="28"/>
          <w:highlight w:val="yellow"/>
        </w:rPr>
      </w:pPr>
      <w:r>
        <w:rPr>
          <w:sz w:val="28"/>
          <w:szCs w:val="28"/>
          <w:highlight w:val="yellow"/>
        </w:rPr>
      </w:r>
    </w:p>
    <w:p>
      <w:pPr>
        <w:pStyle w:val="ConsPlusNonformat"/>
        <w:jc w:val="center"/>
        <w:rPr/>
      </w:pPr>
      <w:r>
        <w:rPr/>
        <w:t>ПРИМЕРНАЯ ФОРМА ДОГОВОРА</w:t>
      </w:r>
    </w:p>
    <w:p>
      <w:pPr>
        <w:pStyle w:val="ConsPlusNonformat"/>
        <w:jc w:val="center"/>
        <w:rPr/>
      </w:pPr>
      <w:r>
        <w:rPr/>
        <w:t>безвозмездного пользования имуществом</w:t>
      </w:r>
    </w:p>
    <w:p>
      <w:pPr>
        <w:pStyle w:val="ConsPlusNonformat"/>
        <w:jc w:val="center"/>
        <w:rPr/>
      </w:pPr>
      <w:r>
        <w:rPr/>
        <w:t>муниципальной казны администрации Доволенского района Новосибирской области</w:t>
      </w:r>
    </w:p>
    <w:p>
      <w:pPr>
        <w:pStyle w:val="ConsPlusNonformat"/>
        <w:rPr/>
      </w:pPr>
      <w:r>
        <w:rPr/>
      </w:r>
    </w:p>
    <w:p>
      <w:pPr>
        <w:pStyle w:val="HTMLPreformatted"/>
        <w:jc w:val="center"/>
        <w:rPr>
          <w:rFonts w:ascii="Times New Roman" w:hAnsi="Times New Roman"/>
          <w:b/>
          <w:b/>
        </w:rPr>
      </w:pPr>
      <w:r>
        <w:rPr>
          <w:rFonts w:ascii="Times New Roman" w:hAnsi="Times New Roman"/>
          <w:b/>
        </w:rPr>
        <w:t>ДОГОВОР</w:t>
      </w:r>
    </w:p>
    <w:p>
      <w:pPr>
        <w:pStyle w:val="HTMLPreformatted"/>
        <w:jc w:val="center"/>
        <w:rPr>
          <w:rFonts w:ascii="Times New Roman" w:hAnsi="Times New Roman"/>
          <w:b/>
          <w:b/>
        </w:rPr>
      </w:pPr>
      <w:r>
        <w:rPr>
          <w:rFonts w:ascii="Times New Roman" w:hAnsi="Times New Roman"/>
          <w:b/>
        </w:rPr>
        <w:t>безвозмездного пользования</w:t>
      </w:r>
    </w:p>
    <w:p>
      <w:pPr>
        <w:pStyle w:val="HTMLPreformatted"/>
        <w:rPr>
          <w:rFonts w:ascii="Times New Roman" w:hAnsi="Times New Roman"/>
          <w:b/>
          <w:b/>
        </w:rPr>
      </w:pPr>
      <w:r>
        <w:rPr>
          <w:rFonts w:ascii="Times New Roman" w:hAnsi="Times New Roman"/>
          <w:b/>
        </w:rPr>
      </w:r>
    </w:p>
    <w:p>
      <w:pPr>
        <w:pStyle w:val="HTMLPreformatted"/>
        <w:rPr>
          <w:rFonts w:ascii="Times New Roman" w:hAnsi="Times New Roman"/>
        </w:rPr>
      </w:pPr>
      <w:r>
        <w:rPr>
          <w:rFonts w:ascii="Times New Roman" w:hAnsi="Times New Roman"/>
        </w:rPr>
        <w:t>с.Довольное                                                                                                                    __ __________ 20__ года</w:t>
      </w:r>
    </w:p>
    <w:p>
      <w:pPr>
        <w:pStyle w:val="Normal"/>
        <w:ind w:firstLine="720"/>
        <w:jc w:val="both"/>
        <w:rPr>
          <w:b/>
          <w:b/>
          <w:color w:val="000000"/>
          <w:sz w:val="20"/>
          <w:szCs w:val="20"/>
        </w:rPr>
      </w:pPr>
      <w:r>
        <w:rPr>
          <w:b/>
          <w:color w:val="000000"/>
          <w:sz w:val="20"/>
          <w:szCs w:val="20"/>
        </w:rPr>
      </w:r>
    </w:p>
    <w:p>
      <w:pPr>
        <w:pStyle w:val="Normal"/>
        <w:ind w:firstLine="708"/>
        <w:jc w:val="both"/>
        <w:rPr>
          <w:sz w:val="20"/>
          <w:szCs w:val="20"/>
        </w:rPr>
      </w:pPr>
      <w:r>
        <w:rPr>
          <w:sz w:val="20"/>
          <w:szCs w:val="20"/>
        </w:rPr>
        <w:t>Администрация Доволенского района Новосибирской области</w:t>
      </w:r>
      <w:r>
        <w:rPr>
          <w:b/>
          <w:sz w:val="20"/>
          <w:szCs w:val="20"/>
        </w:rPr>
        <w:t xml:space="preserve">, </w:t>
      </w:r>
      <w:r>
        <w:rPr>
          <w:sz w:val="20"/>
          <w:szCs w:val="20"/>
        </w:rPr>
        <w:t xml:space="preserve">именуемая в дальнейшем </w:t>
      </w:r>
      <w:r>
        <w:rPr>
          <w:b/>
          <w:sz w:val="20"/>
          <w:szCs w:val="20"/>
        </w:rPr>
        <w:t xml:space="preserve">«Ссудодатель», </w:t>
      </w:r>
      <w:r>
        <w:rPr>
          <w:sz w:val="20"/>
          <w:szCs w:val="20"/>
        </w:rPr>
        <w:t>в лице Главы Доволенского района Новосибирской области ___________________________________, действующего на основании Устава,  с одной стороны,</w:t>
      </w:r>
    </w:p>
    <w:p>
      <w:pPr>
        <w:pStyle w:val="Normal"/>
        <w:ind w:firstLine="708"/>
        <w:jc w:val="both"/>
        <w:rPr>
          <w:sz w:val="20"/>
          <w:szCs w:val="20"/>
        </w:rPr>
      </w:pPr>
      <w:r>
        <w:rPr>
          <w:sz w:val="20"/>
          <w:szCs w:val="20"/>
        </w:rPr>
        <w:t xml:space="preserve">и ______________________, именуемое в дальнейшем </w:t>
      </w:r>
      <w:r>
        <w:rPr>
          <w:b/>
          <w:sz w:val="20"/>
          <w:szCs w:val="20"/>
        </w:rPr>
        <w:t xml:space="preserve">«Ссудополучатель», </w:t>
      </w:r>
      <w:r>
        <w:rPr>
          <w:sz w:val="20"/>
          <w:szCs w:val="20"/>
        </w:rPr>
        <w:t xml:space="preserve">в лице _________________, действующей на основании _________, с другой стороны, заключили настоящий  Договор о нижеследующем:   </w:t>
      </w:r>
    </w:p>
    <w:p>
      <w:pPr>
        <w:pStyle w:val="Normal"/>
        <w:ind w:firstLine="708"/>
        <w:jc w:val="both"/>
        <w:rPr>
          <w:sz w:val="20"/>
          <w:szCs w:val="20"/>
        </w:rPr>
      </w:pPr>
      <w:r>
        <w:rPr>
          <w:sz w:val="20"/>
          <w:szCs w:val="20"/>
        </w:rPr>
      </w:r>
    </w:p>
    <w:p>
      <w:pPr>
        <w:pStyle w:val="Normal"/>
        <w:jc w:val="center"/>
        <w:rPr>
          <w:b/>
          <w:b/>
          <w:sz w:val="20"/>
          <w:szCs w:val="20"/>
        </w:rPr>
      </w:pPr>
      <w:r>
        <w:rPr>
          <w:b/>
          <w:sz w:val="20"/>
          <w:szCs w:val="20"/>
        </w:rPr>
        <w:t>1. ПРЕДМЕТ ДОГОВОРА</w:t>
      </w:r>
    </w:p>
    <w:p>
      <w:pPr>
        <w:pStyle w:val="Normal"/>
        <w:rPr>
          <w:sz w:val="20"/>
          <w:szCs w:val="20"/>
        </w:rPr>
      </w:pPr>
      <w:r>
        <w:rPr>
          <w:sz w:val="20"/>
          <w:szCs w:val="20"/>
        </w:rPr>
        <w:t xml:space="preserve">   </w:t>
      </w:r>
    </w:p>
    <w:p>
      <w:pPr>
        <w:pStyle w:val="Normal"/>
        <w:jc w:val="both"/>
        <w:rPr>
          <w:sz w:val="20"/>
          <w:szCs w:val="20"/>
        </w:rPr>
      </w:pPr>
      <w:r>
        <w:rPr>
          <w:sz w:val="20"/>
          <w:szCs w:val="20"/>
        </w:rPr>
        <w:t xml:space="preserve">       </w:t>
      </w:r>
      <w:r>
        <w:rPr>
          <w:sz w:val="20"/>
          <w:szCs w:val="20"/>
        </w:rPr>
        <w:t xml:space="preserve">1.1.   </w:t>
      </w:r>
      <w:r>
        <w:rPr>
          <w:b/>
          <w:sz w:val="20"/>
          <w:szCs w:val="20"/>
        </w:rPr>
        <w:t>Ссудодатель</w:t>
      </w:r>
      <w:r>
        <w:rPr>
          <w:sz w:val="20"/>
          <w:szCs w:val="20"/>
        </w:rPr>
        <w:t xml:space="preserve"> обязуется предоставить </w:t>
      </w:r>
      <w:r>
        <w:rPr>
          <w:b/>
          <w:sz w:val="20"/>
          <w:szCs w:val="20"/>
        </w:rPr>
        <w:t>Ссудополучателю Имущество</w:t>
      </w:r>
      <w:r>
        <w:rPr>
          <w:sz w:val="20"/>
          <w:szCs w:val="20"/>
        </w:rPr>
        <w:t xml:space="preserve">, указанное в п.1.2. настоящего договора, </w:t>
      </w:r>
      <w:r>
        <w:rPr>
          <w:b/>
          <w:sz w:val="20"/>
          <w:szCs w:val="20"/>
        </w:rPr>
        <w:t>во временное безвозмездное  пользование</w:t>
      </w:r>
      <w:r>
        <w:rPr>
          <w:sz w:val="20"/>
          <w:szCs w:val="20"/>
        </w:rPr>
        <w:t xml:space="preserve">, а </w:t>
      </w:r>
      <w:r>
        <w:rPr>
          <w:b/>
          <w:sz w:val="20"/>
          <w:szCs w:val="20"/>
        </w:rPr>
        <w:t>Ссудополучатель</w:t>
      </w:r>
      <w:r>
        <w:rPr>
          <w:sz w:val="20"/>
          <w:szCs w:val="20"/>
        </w:rPr>
        <w:t xml:space="preserve"> обязуется вернуть указанное  имущество  по  истечении  срока определенного настоящим договором  в  том состоянии, в котором оно было получено, с учетом нормального  износа.</w:t>
      </w:r>
    </w:p>
    <w:p>
      <w:pPr>
        <w:pStyle w:val="ConsNonformat"/>
        <w:widowControl/>
        <w:ind w:right="-104" w:hanging="0"/>
        <w:jc w:val="both"/>
        <w:rPr>
          <w:rFonts w:ascii="Times New Roman" w:hAnsi="Times New Roman" w:cs="Times New Roman"/>
          <w:sz w:val="20"/>
          <w:szCs w:val="20"/>
        </w:rPr>
      </w:pPr>
      <w:r>
        <w:rPr>
          <w:sz w:val="20"/>
          <w:szCs w:val="20"/>
        </w:rPr>
        <w:t xml:space="preserve">       </w:t>
      </w:r>
      <w:r>
        <w:rPr>
          <w:rFonts w:ascii="Times New Roman" w:hAnsi="Times New Roman"/>
          <w:sz w:val="20"/>
          <w:szCs w:val="20"/>
        </w:rPr>
        <w:t xml:space="preserve">1.2. Во временное пользование передается следующее </w:t>
      </w:r>
      <w:r>
        <w:rPr>
          <w:rFonts w:cs="Times New Roman" w:ascii="Times New Roman" w:hAnsi="Times New Roman"/>
          <w:b/>
          <w:sz w:val="20"/>
          <w:szCs w:val="20"/>
        </w:rPr>
        <w:t>Имущество</w:t>
      </w:r>
      <w:r>
        <w:rPr>
          <w:rFonts w:cs="Times New Roman" w:ascii="Times New Roman" w:hAnsi="Times New Roman"/>
          <w:sz w:val="20"/>
          <w:szCs w:val="20"/>
        </w:rPr>
        <w:t xml:space="preserve">: _________________расположенного по адресу:  ________________________ (именуемое в дальнейшем </w:t>
      </w:r>
      <w:r>
        <w:rPr>
          <w:rFonts w:cs="Times New Roman" w:ascii="Times New Roman" w:hAnsi="Times New Roman"/>
          <w:b/>
          <w:sz w:val="20"/>
          <w:szCs w:val="20"/>
        </w:rPr>
        <w:t>Имущество</w:t>
      </w:r>
      <w:r>
        <w:rPr>
          <w:rFonts w:cs="Times New Roman" w:ascii="Times New Roman" w:hAnsi="Times New Roman"/>
          <w:sz w:val="20"/>
          <w:szCs w:val="20"/>
        </w:rPr>
        <w:t>).</w:t>
      </w:r>
    </w:p>
    <w:p>
      <w:pPr>
        <w:pStyle w:val="Normal"/>
        <w:jc w:val="both"/>
        <w:rPr>
          <w:sz w:val="20"/>
          <w:szCs w:val="20"/>
        </w:rPr>
      </w:pPr>
      <w:r>
        <w:rPr>
          <w:sz w:val="20"/>
          <w:szCs w:val="20"/>
        </w:rPr>
        <w:t xml:space="preserve">       </w:t>
      </w:r>
      <w:r>
        <w:rPr>
          <w:sz w:val="20"/>
          <w:szCs w:val="20"/>
        </w:rPr>
        <w:t xml:space="preserve">1.3. </w:t>
      </w:r>
      <w:r>
        <w:rPr>
          <w:b/>
          <w:sz w:val="20"/>
          <w:szCs w:val="20"/>
        </w:rPr>
        <w:t>Ссудодатель</w:t>
      </w:r>
      <w:r>
        <w:rPr>
          <w:sz w:val="20"/>
          <w:szCs w:val="20"/>
        </w:rPr>
        <w:t xml:space="preserve"> гарантирует, что </w:t>
      </w:r>
      <w:r>
        <w:rPr>
          <w:b/>
          <w:sz w:val="20"/>
          <w:szCs w:val="20"/>
        </w:rPr>
        <w:t>Имущество</w:t>
      </w:r>
      <w:r>
        <w:rPr>
          <w:sz w:val="20"/>
          <w:szCs w:val="20"/>
        </w:rPr>
        <w:t xml:space="preserve"> принадлежит ему на праве  собственности, не продано, не заложено, в споре и под арестом не состоит, не обещано в дарение.</w:t>
      </w:r>
    </w:p>
    <w:p>
      <w:pPr>
        <w:pStyle w:val="Normal"/>
        <w:jc w:val="both"/>
        <w:rPr>
          <w:sz w:val="20"/>
          <w:szCs w:val="20"/>
        </w:rPr>
      </w:pPr>
      <w:r>
        <w:rPr>
          <w:sz w:val="20"/>
          <w:szCs w:val="20"/>
        </w:rPr>
        <w:t xml:space="preserve">       </w:t>
      </w:r>
      <w:r>
        <w:rPr>
          <w:sz w:val="20"/>
          <w:szCs w:val="20"/>
        </w:rPr>
        <w:t xml:space="preserve">1.4. </w:t>
      </w:r>
      <w:r>
        <w:rPr>
          <w:b/>
          <w:sz w:val="20"/>
          <w:szCs w:val="20"/>
        </w:rPr>
        <w:t>Имущество</w:t>
      </w:r>
      <w:r>
        <w:rPr>
          <w:sz w:val="20"/>
          <w:szCs w:val="20"/>
        </w:rPr>
        <w:t xml:space="preserve"> должно быть передано </w:t>
      </w:r>
      <w:r>
        <w:rPr>
          <w:b/>
          <w:sz w:val="20"/>
          <w:szCs w:val="20"/>
        </w:rPr>
        <w:t xml:space="preserve">Ссудополучателю </w:t>
      </w:r>
      <w:r>
        <w:rPr>
          <w:sz w:val="20"/>
          <w:szCs w:val="20"/>
        </w:rPr>
        <w:t xml:space="preserve"> в течение 10 (десяти) календарных дней с момента подписания настоящего договора.</w:t>
      </w:r>
    </w:p>
    <w:p>
      <w:pPr>
        <w:pStyle w:val="Normal"/>
        <w:jc w:val="both"/>
        <w:rPr>
          <w:sz w:val="20"/>
          <w:szCs w:val="20"/>
        </w:rPr>
      </w:pPr>
      <w:r>
        <w:rPr>
          <w:sz w:val="20"/>
          <w:szCs w:val="20"/>
        </w:rPr>
        <w:t xml:space="preserve">       </w:t>
      </w:r>
      <w:r>
        <w:rPr>
          <w:sz w:val="20"/>
          <w:szCs w:val="20"/>
        </w:rPr>
        <w:t xml:space="preserve">1.5. </w:t>
      </w:r>
      <w:r>
        <w:rPr>
          <w:b/>
          <w:sz w:val="20"/>
          <w:szCs w:val="20"/>
        </w:rPr>
        <w:t>Имущество</w:t>
      </w:r>
      <w:r>
        <w:rPr>
          <w:sz w:val="20"/>
          <w:szCs w:val="20"/>
        </w:rPr>
        <w:t xml:space="preserve"> находится по адресу: ________________________ и предназначено для _________________________.</w:t>
      </w:r>
    </w:p>
    <w:p>
      <w:pPr>
        <w:pStyle w:val="Normal"/>
        <w:jc w:val="both"/>
        <w:rPr>
          <w:sz w:val="20"/>
          <w:szCs w:val="20"/>
        </w:rPr>
      </w:pPr>
      <w:r>
        <w:rPr>
          <w:sz w:val="20"/>
          <w:szCs w:val="20"/>
        </w:rPr>
      </w:r>
    </w:p>
    <w:p>
      <w:pPr>
        <w:pStyle w:val="HTMLPreformatted"/>
        <w:jc w:val="center"/>
        <w:rPr>
          <w:rFonts w:ascii="Times New Roman" w:hAnsi="Times New Roman"/>
          <w:b/>
          <w:b/>
        </w:rPr>
      </w:pPr>
      <w:r>
        <w:rPr>
          <w:rFonts w:ascii="Times New Roman" w:hAnsi="Times New Roman"/>
          <w:b/>
        </w:rPr>
        <w:t>2. ОБЯЗАННОСТИ СТОРОН</w:t>
      </w:r>
    </w:p>
    <w:p>
      <w:pPr>
        <w:pStyle w:val="HTMLPreformatted"/>
        <w:jc w:val="center"/>
        <w:rPr>
          <w:rFonts w:ascii="Times New Roman" w:hAnsi="Times New Roman"/>
        </w:rPr>
      </w:pPr>
      <w:r>
        <w:rPr>
          <w:rFonts w:ascii="Times New Roman" w:hAnsi="Times New Roman"/>
        </w:rPr>
      </w:r>
    </w:p>
    <w:p>
      <w:pPr>
        <w:pStyle w:val="HTMLPreformatted"/>
        <w:jc w:val="both"/>
        <w:rPr>
          <w:rFonts w:ascii="Times New Roman" w:hAnsi="Times New Roman"/>
        </w:rPr>
      </w:pPr>
      <w:r>
        <w:rPr>
          <w:rFonts w:ascii="Times New Roman" w:hAnsi="Times New Roman"/>
        </w:rPr>
        <w:t xml:space="preserve">       </w:t>
      </w:r>
      <w:r>
        <w:rPr>
          <w:rFonts w:ascii="Times New Roman" w:hAnsi="Times New Roman"/>
        </w:rPr>
        <w:t xml:space="preserve">2.1. </w:t>
      </w:r>
      <w:r>
        <w:rPr>
          <w:rFonts w:ascii="Times New Roman" w:hAnsi="Times New Roman"/>
          <w:b/>
        </w:rPr>
        <w:t>Ссудодатель</w:t>
      </w:r>
      <w:r>
        <w:rPr>
          <w:rFonts w:ascii="Times New Roman" w:hAnsi="Times New Roman"/>
        </w:rPr>
        <w:t xml:space="preserve"> обязуется:</w:t>
      </w:r>
    </w:p>
    <w:p>
      <w:pPr>
        <w:pStyle w:val="Normal"/>
        <w:jc w:val="both"/>
        <w:rPr>
          <w:sz w:val="20"/>
          <w:szCs w:val="20"/>
        </w:rPr>
      </w:pPr>
      <w:r>
        <w:rPr>
          <w:sz w:val="20"/>
          <w:szCs w:val="20"/>
        </w:rPr>
        <w:t xml:space="preserve">       </w:t>
      </w:r>
      <w:r>
        <w:rPr>
          <w:sz w:val="20"/>
          <w:szCs w:val="20"/>
        </w:rPr>
        <w:t xml:space="preserve">2.1.1. В установленные настоящим договором сроки передать </w:t>
      </w:r>
      <w:r>
        <w:rPr>
          <w:b/>
          <w:sz w:val="20"/>
          <w:szCs w:val="20"/>
        </w:rPr>
        <w:t>Ссудополучателю Имущество</w:t>
      </w:r>
      <w:r>
        <w:rPr>
          <w:sz w:val="20"/>
          <w:szCs w:val="20"/>
        </w:rPr>
        <w:t>.</w:t>
      </w:r>
    </w:p>
    <w:p>
      <w:pPr>
        <w:pStyle w:val="HTMLPreformatted"/>
        <w:jc w:val="both"/>
        <w:rPr>
          <w:rFonts w:ascii="Times New Roman" w:hAnsi="Times New Roman" w:cs="Times New Roman"/>
        </w:rPr>
      </w:pPr>
      <w:r>
        <w:rPr>
          <w:rFonts w:ascii="Times New Roman" w:hAnsi="Times New Roman"/>
        </w:rPr>
        <w:t xml:space="preserve">       </w:t>
      </w:r>
      <w:r>
        <w:rPr>
          <w:rFonts w:ascii="Times New Roman" w:hAnsi="Times New Roman"/>
        </w:rPr>
        <w:t xml:space="preserve">2.1.2. </w:t>
      </w:r>
      <w:r>
        <w:rPr>
          <w:rFonts w:cs="Times New Roman" w:ascii="Times New Roman" w:hAnsi="Times New Roman"/>
        </w:rPr>
        <w:t xml:space="preserve">Предоставить </w:t>
      </w:r>
      <w:r>
        <w:rPr>
          <w:rFonts w:cs="Times New Roman" w:ascii="Times New Roman" w:hAnsi="Times New Roman"/>
          <w:b/>
        </w:rPr>
        <w:t>Имущество</w:t>
      </w:r>
      <w:r>
        <w:rPr>
          <w:rFonts w:cs="Times New Roman" w:ascii="Times New Roman" w:hAnsi="Times New Roman"/>
        </w:rPr>
        <w:t xml:space="preserve">  в надлежащем техническом состоянии, соответствующем его назначению.</w:t>
      </w:r>
    </w:p>
    <w:p>
      <w:pPr>
        <w:pStyle w:val="Normal"/>
        <w:rPr>
          <w:sz w:val="20"/>
          <w:szCs w:val="20"/>
        </w:rPr>
      </w:pPr>
      <w:r>
        <w:rPr>
          <w:sz w:val="20"/>
          <w:szCs w:val="20"/>
        </w:rPr>
        <w:t xml:space="preserve">        </w:t>
      </w:r>
      <w:r>
        <w:rPr>
          <w:sz w:val="20"/>
          <w:szCs w:val="20"/>
        </w:rPr>
        <w:t xml:space="preserve">2.2. </w:t>
      </w:r>
      <w:r>
        <w:rPr>
          <w:b/>
          <w:sz w:val="20"/>
          <w:szCs w:val="20"/>
        </w:rPr>
        <w:t xml:space="preserve">Ссудополучатель </w:t>
      </w:r>
      <w:r>
        <w:rPr>
          <w:sz w:val="20"/>
          <w:szCs w:val="20"/>
        </w:rPr>
        <w:t>обязуется:</w:t>
      </w:r>
    </w:p>
    <w:p>
      <w:pPr>
        <w:pStyle w:val="Normal"/>
        <w:jc w:val="both"/>
        <w:rPr>
          <w:sz w:val="20"/>
          <w:szCs w:val="20"/>
        </w:rPr>
      </w:pPr>
      <w:r>
        <w:rPr>
          <w:sz w:val="20"/>
          <w:szCs w:val="20"/>
        </w:rPr>
        <w:t xml:space="preserve">       </w:t>
      </w:r>
      <w:r>
        <w:rPr>
          <w:sz w:val="20"/>
          <w:szCs w:val="20"/>
        </w:rPr>
        <w:t xml:space="preserve">2.2.1. Использовать </w:t>
      </w:r>
      <w:r>
        <w:rPr>
          <w:b/>
          <w:sz w:val="20"/>
          <w:szCs w:val="20"/>
        </w:rPr>
        <w:t>Имущество</w:t>
      </w:r>
      <w:r>
        <w:rPr>
          <w:sz w:val="20"/>
          <w:szCs w:val="20"/>
        </w:rPr>
        <w:t xml:space="preserve"> в соответствии с его назначением, установленными  техническими правилами, правилами санитарной и  противопожарной безопасности и условиями настоящего договора;</w:t>
      </w:r>
    </w:p>
    <w:p>
      <w:pPr>
        <w:pStyle w:val="Normal"/>
        <w:jc w:val="both"/>
        <w:rPr>
          <w:sz w:val="20"/>
          <w:szCs w:val="20"/>
        </w:rPr>
      </w:pPr>
      <w:r>
        <w:rPr>
          <w:sz w:val="20"/>
          <w:szCs w:val="20"/>
        </w:rPr>
        <w:t xml:space="preserve">       </w:t>
      </w:r>
      <w:r>
        <w:rPr>
          <w:sz w:val="20"/>
          <w:szCs w:val="20"/>
        </w:rPr>
        <w:t xml:space="preserve">2.2.2. Поддерживать </w:t>
      </w:r>
      <w:r>
        <w:rPr>
          <w:b/>
          <w:sz w:val="20"/>
          <w:szCs w:val="20"/>
        </w:rPr>
        <w:t>Имущество</w:t>
      </w:r>
      <w:r>
        <w:rPr>
          <w:sz w:val="20"/>
          <w:szCs w:val="20"/>
        </w:rPr>
        <w:t xml:space="preserve"> в исправном состоянии, производить за свой счет текущий ремонт, и нести все расходы на его содержание;</w:t>
      </w:r>
    </w:p>
    <w:p>
      <w:pPr>
        <w:pStyle w:val="Normal"/>
        <w:jc w:val="both"/>
        <w:rPr>
          <w:sz w:val="20"/>
          <w:szCs w:val="20"/>
        </w:rPr>
      </w:pPr>
      <w:r>
        <w:rPr>
          <w:sz w:val="20"/>
          <w:szCs w:val="20"/>
        </w:rPr>
        <w:t xml:space="preserve">       </w:t>
      </w:r>
      <w:r>
        <w:rPr>
          <w:sz w:val="20"/>
          <w:szCs w:val="20"/>
        </w:rPr>
        <w:t xml:space="preserve">2.2.3. Обеспечить </w:t>
      </w:r>
      <w:r>
        <w:rPr>
          <w:b/>
          <w:sz w:val="20"/>
          <w:szCs w:val="20"/>
        </w:rPr>
        <w:t>Ссудодателю</w:t>
      </w:r>
      <w:r>
        <w:rPr>
          <w:sz w:val="20"/>
          <w:szCs w:val="20"/>
        </w:rPr>
        <w:t xml:space="preserve"> свободный доступ к </w:t>
      </w:r>
      <w:r>
        <w:rPr>
          <w:b/>
          <w:sz w:val="20"/>
          <w:szCs w:val="20"/>
        </w:rPr>
        <w:t>Имуществу</w:t>
      </w:r>
      <w:r>
        <w:rPr>
          <w:sz w:val="20"/>
          <w:szCs w:val="20"/>
        </w:rPr>
        <w:t xml:space="preserve"> в целях проверки его состояния;</w:t>
      </w:r>
    </w:p>
    <w:p>
      <w:pPr>
        <w:pStyle w:val="Normal"/>
        <w:jc w:val="both"/>
        <w:rPr>
          <w:sz w:val="20"/>
          <w:szCs w:val="20"/>
        </w:rPr>
      </w:pPr>
      <w:r>
        <w:rPr>
          <w:sz w:val="20"/>
          <w:szCs w:val="20"/>
        </w:rPr>
        <w:t xml:space="preserve">       </w:t>
      </w:r>
      <w:r>
        <w:rPr>
          <w:sz w:val="20"/>
          <w:szCs w:val="20"/>
        </w:rPr>
        <w:t xml:space="preserve">2.2.4. Возвратить </w:t>
      </w:r>
      <w:r>
        <w:rPr>
          <w:b/>
          <w:sz w:val="20"/>
          <w:szCs w:val="20"/>
        </w:rPr>
        <w:t>Имущество</w:t>
      </w:r>
      <w:r>
        <w:rPr>
          <w:sz w:val="20"/>
          <w:szCs w:val="20"/>
        </w:rPr>
        <w:t xml:space="preserve"> после прекращения действия договора в надлежащем состоянии.</w:t>
      </w:r>
    </w:p>
    <w:p>
      <w:pPr>
        <w:pStyle w:val="ConsNonformat"/>
        <w:widowControl/>
        <w:ind w:right="-104" w:hanging="0"/>
        <w:jc w:val="both"/>
        <w:rPr>
          <w:rFonts w:ascii="Times New Roman" w:hAnsi="Times New Roman" w:cs="Times New Roman"/>
          <w:sz w:val="20"/>
          <w:szCs w:val="20"/>
        </w:rPr>
      </w:pPr>
      <w:r>
        <w:rPr>
          <w:sz w:val="20"/>
          <w:szCs w:val="20"/>
        </w:rPr>
        <w:t xml:space="preserve">   </w:t>
      </w:r>
      <w:r>
        <w:rPr>
          <w:rFonts w:cs="Times New Roman" w:ascii="Times New Roman" w:hAnsi="Times New Roman"/>
          <w:sz w:val="20"/>
          <w:szCs w:val="20"/>
        </w:rPr>
        <w:t xml:space="preserve">2.2.5. В десятидневный срок с момента подписания настоящего договора оформить с </w:t>
      </w:r>
      <w:r>
        <w:rPr>
          <w:rFonts w:cs="Times New Roman" w:ascii="Times New Roman" w:hAnsi="Times New Roman"/>
          <w:b/>
          <w:sz w:val="20"/>
          <w:szCs w:val="20"/>
        </w:rPr>
        <w:t>«Ссудодателем»</w:t>
      </w:r>
      <w:r>
        <w:rPr>
          <w:rFonts w:cs="Times New Roman" w:ascii="Times New Roman" w:hAnsi="Times New Roman"/>
          <w:sz w:val="20"/>
          <w:szCs w:val="20"/>
        </w:rPr>
        <w:t xml:space="preserve"> договор на эксплуатационные, коммунальные и необходимые административно-хозяйственные услуги (далее - договор на оказание услуг).</w:t>
      </w:r>
    </w:p>
    <w:p>
      <w:pPr>
        <w:pStyle w:val="ConsNonformat"/>
        <w:widowControl/>
        <w:ind w:right="-104" w:hanging="0"/>
        <w:jc w:val="both"/>
        <w:rPr>
          <w:rFonts w:ascii="Times New Roman" w:hAnsi="Times New Roman" w:cs="Times New Roman"/>
          <w:sz w:val="20"/>
          <w:szCs w:val="20"/>
        </w:rPr>
      </w:pPr>
      <w:r>
        <w:rPr>
          <w:rFonts w:cs="Times New Roman" w:ascii="Times New Roman" w:hAnsi="Times New Roman"/>
          <w:sz w:val="20"/>
          <w:szCs w:val="20"/>
        </w:rPr>
      </w:r>
    </w:p>
    <w:p>
      <w:pPr>
        <w:pStyle w:val="Normal"/>
        <w:jc w:val="center"/>
        <w:rPr>
          <w:b/>
          <w:b/>
          <w:sz w:val="20"/>
          <w:szCs w:val="20"/>
        </w:rPr>
      </w:pPr>
      <w:r>
        <w:rPr>
          <w:b/>
          <w:sz w:val="20"/>
          <w:szCs w:val="20"/>
        </w:rPr>
        <w:t>3. ПРАВА СТОРОН</w:t>
      </w:r>
    </w:p>
    <w:p>
      <w:pPr>
        <w:pStyle w:val="Normal"/>
        <w:jc w:val="center"/>
        <w:rPr>
          <w:b/>
          <w:b/>
          <w:sz w:val="20"/>
          <w:szCs w:val="20"/>
        </w:rPr>
      </w:pPr>
      <w:r>
        <w:rPr>
          <w:b/>
          <w:sz w:val="20"/>
          <w:szCs w:val="20"/>
        </w:rPr>
      </w:r>
    </w:p>
    <w:p>
      <w:pPr>
        <w:pStyle w:val="Normal"/>
        <w:jc w:val="both"/>
        <w:rPr>
          <w:sz w:val="20"/>
          <w:szCs w:val="20"/>
        </w:rPr>
      </w:pPr>
      <w:r>
        <w:rPr>
          <w:sz w:val="20"/>
          <w:szCs w:val="20"/>
        </w:rPr>
        <w:t xml:space="preserve">       </w:t>
      </w:r>
      <w:r>
        <w:rPr>
          <w:sz w:val="20"/>
          <w:szCs w:val="20"/>
        </w:rPr>
        <w:t xml:space="preserve">3.1. </w:t>
      </w:r>
      <w:r>
        <w:rPr>
          <w:b/>
          <w:sz w:val="20"/>
          <w:szCs w:val="20"/>
        </w:rPr>
        <w:t>Ссудодатель</w:t>
      </w:r>
      <w:r>
        <w:rPr>
          <w:sz w:val="20"/>
          <w:szCs w:val="20"/>
        </w:rPr>
        <w:t xml:space="preserve"> вправе:</w:t>
      </w:r>
    </w:p>
    <w:p>
      <w:pPr>
        <w:pStyle w:val="Normal"/>
        <w:jc w:val="both"/>
        <w:rPr>
          <w:sz w:val="20"/>
          <w:szCs w:val="20"/>
        </w:rPr>
      </w:pPr>
      <w:r>
        <w:rPr>
          <w:sz w:val="20"/>
          <w:szCs w:val="20"/>
        </w:rPr>
        <w:t xml:space="preserve">       </w:t>
      </w:r>
      <w:r>
        <w:rPr>
          <w:sz w:val="20"/>
          <w:szCs w:val="20"/>
        </w:rPr>
        <w:t xml:space="preserve">3.1.1. Проверять порядок, режим, другие условия эксплуатации </w:t>
      </w:r>
      <w:r>
        <w:rPr>
          <w:b/>
          <w:sz w:val="20"/>
          <w:szCs w:val="20"/>
        </w:rPr>
        <w:t>Имущества</w:t>
      </w:r>
      <w:r>
        <w:rPr>
          <w:sz w:val="20"/>
          <w:szCs w:val="20"/>
        </w:rPr>
        <w:t xml:space="preserve">, и требовать  для этого от </w:t>
      </w:r>
      <w:r>
        <w:rPr>
          <w:b/>
          <w:sz w:val="20"/>
          <w:szCs w:val="20"/>
        </w:rPr>
        <w:t xml:space="preserve">Ссудополучателя </w:t>
      </w:r>
      <w:r>
        <w:rPr>
          <w:sz w:val="20"/>
          <w:szCs w:val="20"/>
        </w:rPr>
        <w:t>предоставления необходимой информации, знакомиться с первичными учетными документами, имеющими непосредственное отношение к исполнению настоящего договора.</w:t>
      </w:r>
    </w:p>
    <w:p>
      <w:pPr>
        <w:pStyle w:val="Normal"/>
        <w:jc w:val="both"/>
        <w:rPr>
          <w:sz w:val="20"/>
          <w:szCs w:val="20"/>
        </w:rPr>
      </w:pPr>
      <w:r>
        <w:rPr>
          <w:sz w:val="20"/>
          <w:szCs w:val="20"/>
        </w:rPr>
        <w:t xml:space="preserve">       </w:t>
      </w:r>
      <w:r>
        <w:rPr>
          <w:sz w:val="20"/>
          <w:szCs w:val="20"/>
        </w:rPr>
        <w:t xml:space="preserve">3.2. </w:t>
      </w:r>
      <w:r>
        <w:rPr>
          <w:b/>
          <w:sz w:val="20"/>
          <w:szCs w:val="20"/>
        </w:rPr>
        <w:t>Ссудополучатель</w:t>
      </w:r>
      <w:r>
        <w:rPr>
          <w:sz w:val="20"/>
          <w:szCs w:val="20"/>
        </w:rPr>
        <w:t xml:space="preserve"> вправе:</w:t>
      </w:r>
    </w:p>
    <w:p>
      <w:pPr>
        <w:pStyle w:val="Normal"/>
        <w:jc w:val="both"/>
        <w:rPr>
          <w:sz w:val="20"/>
          <w:szCs w:val="20"/>
        </w:rPr>
      </w:pPr>
      <w:r>
        <w:rPr>
          <w:sz w:val="20"/>
          <w:szCs w:val="20"/>
        </w:rPr>
        <w:t xml:space="preserve">       </w:t>
      </w:r>
      <w:r>
        <w:rPr>
          <w:sz w:val="20"/>
          <w:szCs w:val="20"/>
        </w:rPr>
        <w:t xml:space="preserve">3.2.1.  Пользоваться  </w:t>
      </w:r>
      <w:r>
        <w:rPr>
          <w:b/>
          <w:sz w:val="20"/>
          <w:szCs w:val="20"/>
        </w:rPr>
        <w:t>Имуществом</w:t>
      </w:r>
      <w:r>
        <w:rPr>
          <w:sz w:val="20"/>
          <w:szCs w:val="20"/>
        </w:rPr>
        <w:t xml:space="preserve">  в  соответствии  с условиями настоящего договора;</w:t>
      </w:r>
    </w:p>
    <w:p>
      <w:pPr>
        <w:pStyle w:val="Normal"/>
        <w:jc w:val="both"/>
        <w:rPr>
          <w:b/>
          <w:b/>
          <w:sz w:val="20"/>
          <w:szCs w:val="20"/>
        </w:rPr>
      </w:pPr>
      <w:r>
        <w:rPr>
          <w:sz w:val="20"/>
          <w:szCs w:val="20"/>
        </w:rPr>
        <w:t xml:space="preserve">       </w:t>
      </w:r>
      <w:r>
        <w:rPr>
          <w:sz w:val="20"/>
          <w:szCs w:val="20"/>
        </w:rPr>
        <w:t xml:space="preserve">3.2.2. Производить как отделимые, так и неотделимые улучшения </w:t>
      </w:r>
      <w:r>
        <w:rPr>
          <w:b/>
          <w:sz w:val="20"/>
          <w:szCs w:val="20"/>
        </w:rPr>
        <w:t xml:space="preserve">Имущества </w:t>
      </w:r>
      <w:r>
        <w:rPr>
          <w:sz w:val="20"/>
          <w:szCs w:val="20"/>
        </w:rPr>
        <w:t xml:space="preserve">при наличии согласия </w:t>
      </w:r>
      <w:r>
        <w:rPr>
          <w:b/>
          <w:sz w:val="20"/>
          <w:szCs w:val="20"/>
        </w:rPr>
        <w:t xml:space="preserve">Ссудодателя, </w:t>
      </w:r>
      <w:r>
        <w:rPr>
          <w:sz w:val="20"/>
          <w:szCs w:val="20"/>
        </w:rPr>
        <w:t xml:space="preserve">при этом произведенные </w:t>
      </w:r>
      <w:r>
        <w:rPr>
          <w:b/>
          <w:sz w:val="20"/>
          <w:szCs w:val="20"/>
        </w:rPr>
        <w:t xml:space="preserve">Ссудополучателем </w:t>
      </w:r>
      <w:r>
        <w:rPr>
          <w:sz w:val="20"/>
          <w:szCs w:val="20"/>
        </w:rPr>
        <w:t xml:space="preserve">отделимые улучшения </w:t>
      </w:r>
      <w:r>
        <w:rPr>
          <w:b/>
          <w:sz w:val="20"/>
          <w:szCs w:val="20"/>
        </w:rPr>
        <w:t xml:space="preserve">Имущества </w:t>
      </w:r>
      <w:r>
        <w:rPr>
          <w:sz w:val="20"/>
          <w:szCs w:val="20"/>
        </w:rPr>
        <w:t xml:space="preserve">являются его собственностью, стоимость же неотделимых улучшений  </w:t>
      </w:r>
      <w:r>
        <w:rPr>
          <w:b/>
          <w:sz w:val="20"/>
          <w:szCs w:val="20"/>
        </w:rPr>
        <w:t xml:space="preserve">Имущества </w:t>
      </w:r>
      <w:r>
        <w:rPr>
          <w:sz w:val="20"/>
          <w:szCs w:val="20"/>
        </w:rPr>
        <w:t>возмещению не подлежит</w:t>
      </w:r>
      <w:r>
        <w:rPr>
          <w:b/>
          <w:sz w:val="20"/>
          <w:szCs w:val="20"/>
        </w:rPr>
        <w:t>.</w:t>
      </w:r>
    </w:p>
    <w:p>
      <w:pPr>
        <w:pStyle w:val="Normal"/>
        <w:rPr>
          <w:sz w:val="20"/>
          <w:szCs w:val="20"/>
        </w:rPr>
      </w:pPr>
      <w:r>
        <w:rPr>
          <w:sz w:val="20"/>
          <w:szCs w:val="20"/>
        </w:rPr>
        <w:t xml:space="preserve">   </w:t>
      </w:r>
    </w:p>
    <w:p>
      <w:pPr>
        <w:pStyle w:val="Normal"/>
        <w:jc w:val="center"/>
        <w:rPr>
          <w:b/>
          <w:b/>
          <w:sz w:val="20"/>
          <w:szCs w:val="20"/>
        </w:rPr>
      </w:pPr>
      <w:r>
        <w:rPr>
          <w:b/>
          <w:sz w:val="20"/>
          <w:szCs w:val="20"/>
        </w:rPr>
        <w:t>4. ПОРЯДОК ПЕРЕДАЧИ ИМУЩЕСТВА</w:t>
      </w:r>
    </w:p>
    <w:p>
      <w:pPr>
        <w:pStyle w:val="Normal"/>
        <w:jc w:val="both"/>
        <w:rPr>
          <w:b/>
          <w:b/>
          <w:sz w:val="20"/>
          <w:szCs w:val="20"/>
        </w:rPr>
      </w:pPr>
      <w:r>
        <w:rPr>
          <w:b/>
          <w:sz w:val="20"/>
          <w:szCs w:val="20"/>
        </w:rPr>
        <w:t xml:space="preserve">   </w:t>
      </w:r>
    </w:p>
    <w:p>
      <w:pPr>
        <w:pStyle w:val="Normal"/>
        <w:jc w:val="both"/>
        <w:rPr>
          <w:sz w:val="20"/>
          <w:szCs w:val="20"/>
        </w:rPr>
      </w:pPr>
      <w:r>
        <w:rPr>
          <w:sz w:val="20"/>
          <w:szCs w:val="20"/>
        </w:rPr>
        <w:t xml:space="preserve">       </w:t>
      </w:r>
      <w:r>
        <w:rPr>
          <w:sz w:val="20"/>
          <w:szCs w:val="20"/>
        </w:rPr>
        <w:t xml:space="preserve">4.1. В течение 10 (десяти) календарных дней с даты подписания настоящего договора,   уполномоченный на то представитель </w:t>
      </w:r>
      <w:r>
        <w:rPr>
          <w:b/>
          <w:sz w:val="20"/>
          <w:szCs w:val="20"/>
        </w:rPr>
        <w:t>Ссудополучателя</w:t>
      </w:r>
      <w:r>
        <w:rPr>
          <w:sz w:val="20"/>
          <w:szCs w:val="20"/>
        </w:rPr>
        <w:t xml:space="preserve"> должен прибыть в место нахождения </w:t>
      </w:r>
      <w:r>
        <w:rPr>
          <w:b/>
          <w:sz w:val="20"/>
          <w:szCs w:val="20"/>
        </w:rPr>
        <w:t>Имущества,</w:t>
      </w:r>
      <w:r>
        <w:rPr>
          <w:sz w:val="20"/>
          <w:szCs w:val="20"/>
        </w:rPr>
        <w:t xml:space="preserve"> осмотреть и принять его.</w:t>
      </w:r>
    </w:p>
    <w:p>
      <w:pPr>
        <w:pStyle w:val="Normal"/>
        <w:jc w:val="both"/>
        <w:rPr>
          <w:sz w:val="20"/>
          <w:szCs w:val="20"/>
        </w:rPr>
      </w:pPr>
      <w:r>
        <w:rPr>
          <w:sz w:val="20"/>
          <w:szCs w:val="20"/>
        </w:rPr>
        <w:t xml:space="preserve">       </w:t>
      </w:r>
      <w:r>
        <w:rPr>
          <w:sz w:val="20"/>
          <w:szCs w:val="20"/>
        </w:rPr>
        <w:t xml:space="preserve">4.2. Передача </w:t>
      </w:r>
      <w:r>
        <w:rPr>
          <w:b/>
          <w:sz w:val="20"/>
          <w:szCs w:val="20"/>
        </w:rPr>
        <w:t xml:space="preserve">Имущества </w:t>
      </w:r>
      <w:r>
        <w:rPr>
          <w:sz w:val="20"/>
          <w:szCs w:val="20"/>
        </w:rPr>
        <w:t xml:space="preserve">оформляется актом приема-передачи </w:t>
      </w:r>
      <w:r>
        <w:rPr>
          <w:b/>
          <w:sz w:val="20"/>
          <w:szCs w:val="20"/>
        </w:rPr>
        <w:t>Имущества</w:t>
      </w:r>
      <w:r>
        <w:rPr>
          <w:sz w:val="20"/>
          <w:szCs w:val="20"/>
        </w:rPr>
        <w:t xml:space="preserve"> в   безвозмездное пользование, который подписывают уполномоченные на то представители </w:t>
      </w:r>
      <w:r>
        <w:rPr>
          <w:b/>
          <w:sz w:val="20"/>
          <w:szCs w:val="20"/>
        </w:rPr>
        <w:t>Сторон.</w:t>
      </w:r>
      <w:r>
        <w:rPr>
          <w:sz w:val="20"/>
          <w:szCs w:val="20"/>
        </w:rPr>
        <w:t xml:space="preserve">  </w:t>
      </w:r>
    </w:p>
    <w:p>
      <w:pPr>
        <w:pStyle w:val="Normal"/>
        <w:ind w:firstLine="360"/>
        <w:jc w:val="both"/>
        <w:rPr>
          <w:sz w:val="20"/>
          <w:szCs w:val="20"/>
        </w:rPr>
      </w:pPr>
      <w:r>
        <w:rPr>
          <w:sz w:val="20"/>
          <w:szCs w:val="20"/>
        </w:rPr>
        <w:t xml:space="preserve">При наличии претензий к качеству  </w:t>
      </w:r>
      <w:r>
        <w:rPr>
          <w:b/>
          <w:sz w:val="20"/>
          <w:szCs w:val="20"/>
        </w:rPr>
        <w:t>Имущества</w:t>
      </w:r>
      <w:r>
        <w:rPr>
          <w:sz w:val="20"/>
          <w:szCs w:val="20"/>
        </w:rPr>
        <w:t xml:space="preserve">,  </w:t>
      </w:r>
      <w:r>
        <w:rPr>
          <w:b/>
          <w:sz w:val="20"/>
          <w:szCs w:val="20"/>
        </w:rPr>
        <w:t xml:space="preserve">Ссудополучатель </w:t>
      </w:r>
      <w:r>
        <w:rPr>
          <w:sz w:val="20"/>
          <w:szCs w:val="20"/>
        </w:rPr>
        <w:t xml:space="preserve"> должен  заявить  об этом не позднее 10 (десяти) календарных дней с даты подписания акта.</w:t>
      </w:r>
    </w:p>
    <w:p>
      <w:pPr>
        <w:pStyle w:val="Normal"/>
        <w:jc w:val="both"/>
        <w:rPr>
          <w:sz w:val="20"/>
          <w:szCs w:val="20"/>
        </w:rPr>
      </w:pPr>
      <w:r>
        <w:rPr>
          <w:sz w:val="20"/>
          <w:szCs w:val="20"/>
        </w:rPr>
        <w:t xml:space="preserve">       </w:t>
      </w:r>
      <w:r>
        <w:rPr>
          <w:sz w:val="20"/>
          <w:szCs w:val="20"/>
        </w:rPr>
        <w:t xml:space="preserve">4.3.  Возврат </w:t>
      </w:r>
      <w:r>
        <w:rPr>
          <w:b/>
          <w:sz w:val="20"/>
          <w:szCs w:val="20"/>
        </w:rPr>
        <w:t>Имущества Ссудодателю</w:t>
      </w:r>
      <w:r>
        <w:rPr>
          <w:sz w:val="20"/>
          <w:szCs w:val="20"/>
        </w:rPr>
        <w:t xml:space="preserve">, также оформляется актом. При наличии со   стороны </w:t>
      </w:r>
      <w:r>
        <w:rPr>
          <w:b/>
          <w:sz w:val="20"/>
          <w:szCs w:val="20"/>
        </w:rPr>
        <w:t>Ссудодателя</w:t>
      </w:r>
      <w:r>
        <w:rPr>
          <w:sz w:val="20"/>
          <w:szCs w:val="20"/>
        </w:rPr>
        <w:t xml:space="preserve">  возражений  к  качеству возвращаемого </w:t>
      </w:r>
      <w:r>
        <w:rPr>
          <w:b/>
          <w:sz w:val="20"/>
          <w:szCs w:val="20"/>
        </w:rPr>
        <w:t>Имущества</w:t>
      </w:r>
      <w:r>
        <w:rPr>
          <w:sz w:val="20"/>
          <w:szCs w:val="20"/>
        </w:rPr>
        <w:t xml:space="preserve"> он обязан  направить об этом письменную претензию </w:t>
      </w:r>
      <w:r>
        <w:rPr>
          <w:b/>
          <w:sz w:val="20"/>
          <w:szCs w:val="20"/>
        </w:rPr>
        <w:t xml:space="preserve">Ссудополучателю </w:t>
      </w:r>
      <w:r>
        <w:rPr>
          <w:sz w:val="20"/>
          <w:szCs w:val="20"/>
        </w:rPr>
        <w:t xml:space="preserve"> не позднее 10  дней с момента подписания акта.</w:t>
      </w:r>
    </w:p>
    <w:p>
      <w:pPr>
        <w:pStyle w:val="HTMLPreformatted"/>
        <w:jc w:val="center"/>
        <w:rPr>
          <w:rFonts w:ascii="Times New Roman" w:hAnsi="Times New Roman"/>
        </w:rPr>
      </w:pPr>
      <w:r>
        <w:rPr>
          <w:rFonts w:ascii="Times New Roman" w:hAnsi="Times New Roman"/>
        </w:rPr>
      </w:r>
    </w:p>
    <w:p>
      <w:pPr>
        <w:pStyle w:val="HTMLPreformatted"/>
        <w:jc w:val="center"/>
        <w:rPr>
          <w:rFonts w:ascii="Times New Roman" w:hAnsi="Times New Roman"/>
          <w:b/>
          <w:b/>
        </w:rPr>
      </w:pPr>
      <w:r>
        <w:rPr>
          <w:rFonts w:ascii="Times New Roman" w:hAnsi="Times New Roman"/>
          <w:b/>
        </w:rPr>
        <w:t>5. ОТВЕТСТВЕННОСТЬ СТОРОН</w:t>
      </w:r>
    </w:p>
    <w:p>
      <w:pPr>
        <w:pStyle w:val="HTMLPreformatted"/>
        <w:rPr>
          <w:rFonts w:ascii="Times New Roman" w:hAnsi="Times New Roman"/>
          <w:b/>
          <w:b/>
        </w:rPr>
      </w:pPr>
      <w:r>
        <w:rPr>
          <w:rFonts w:ascii="Times New Roman" w:hAnsi="Times New Roman"/>
          <w:b/>
        </w:rPr>
      </w:r>
    </w:p>
    <w:p>
      <w:pPr>
        <w:pStyle w:val="Normal"/>
        <w:jc w:val="both"/>
        <w:rPr>
          <w:sz w:val="20"/>
          <w:szCs w:val="20"/>
        </w:rPr>
      </w:pPr>
      <w:r>
        <w:rPr>
          <w:sz w:val="20"/>
          <w:szCs w:val="20"/>
        </w:rPr>
        <w:t xml:space="preserve">        </w:t>
      </w:r>
      <w:r>
        <w:rPr>
          <w:sz w:val="20"/>
          <w:szCs w:val="20"/>
        </w:rPr>
        <w:t xml:space="preserve">5.1.  В  случае  неисполнения  либо  ненадлежащего  исполнения обязательств по настоящему договору </w:t>
      </w:r>
      <w:r>
        <w:rPr>
          <w:b/>
          <w:sz w:val="20"/>
          <w:szCs w:val="20"/>
        </w:rPr>
        <w:t>Стороны</w:t>
      </w:r>
      <w:r>
        <w:rPr>
          <w:sz w:val="20"/>
          <w:szCs w:val="20"/>
        </w:rPr>
        <w:t xml:space="preserve"> несут ответственность, установленную законодательством.</w:t>
      </w:r>
    </w:p>
    <w:p>
      <w:pPr>
        <w:pStyle w:val="HTMLPreformatted"/>
        <w:jc w:val="both"/>
        <w:rPr>
          <w:rFonts w:ascii="Times New Roman" w:hAnsi="Times New Roman"/>
        </w:rPr>
      </w:pPr>
      <w:r>
        <w:rPr>
          <w:rFonts w:ascii="Times New Roman" w:hAnsi="Times New Roman"/>
        </w:rPr>
        <w:t xml:space="preserve">        </w:t>
      </w:r>
      <w:r>
        <w:rPr>
          <w:rFonts w:ascii="Times New Roman" w:hAnsi="Times New Roman"/>
        </w:rPr>
        <w:t xml:space="preserve">5.1. </w:t>
      </w:r>
      <w:r>
        <w:rPr>
          <w:rFonts w:ascii="Times New Roman" w:hAnsi="Times New Roman"/>
          <w:b/>
        </w:rPr>
        <w:t>Ссудодатель</w:t>
      </w:r>
      <w:r>
        <w:rPr>
          <w:rFonts w:ascii="Times New Roman" w:hAnsi="Times New Roman"/>
        </w:rPr>
        <w:t xml:space="preserve"> отвечает за недостатки</w:t>
      </w:r>
      <w:r>
        <w:rPr>
          <w:rFonts w:ascii="Times New Roman" w:hAnsi="Times New Roman"/>
          <w:b/>
        </w:rPr>
        <w:t xml:space="preserve"> Имущества</w:t>
      </w:r>
      <w:r>
        <w:rPr>
          <w:rFonts w:ascii="Times New Roman" w:hAnsi="Times New Roman"/>
        </w:rPr>
        <w:t>, которое он умышленно или по грубой неосторожности  не  оговорил  при  заключении договора безвозмездного пользования.</w:t>
      </w:r>
    </w:p>
    <w:p>
      <w:pPr>
        <w:pStyle w:val="HTMLPreformatted"/>
        <w:jc w:val="both"/>
        <w:rPr>
          <w:rFonts w:ascii="Times New Roman" w:hAnsi="Times New Roman"/>
        </w:rPr>
      </w:pPr>
      <w:r>
        <w:rPr>
          <w:rFonts w:ascii="Times New Roman" w:hAnsi="Times New Roman"/>
        </w:rPr>
        <w:t xml:space="preserve">       </w:t>
      </w:r>
      <w:r>
        <w:rPr>
          <w:rFonts w:ascii="Times New Roman" w:hAnsi="Times New Roman"/>
        </w:rPr>
        <w:t xml:space="preserve">При обнаружении таких недостатков </w:t>
      </w:r>
      <w:r>
        <w:rPr>
          <w:rFonts w:ascii="Times New Roman" w:hAnsi="Times New Roman"/>
          <w:b/>
        </w:rPr>
        <w:t>Ссудополучатель</w:t>
      </w:r>
      <w:r>
        <w:rPr>
          <w:rFonts w:ascii="Times New Roman" w:hAnsi="Times New Roman"/>
        </w:rPr>
        <w:t xml:space="preserve"> вправе по своему выбору  потребовать от </w:t>
      </w:r>
      <w:r>
        <w:rPr>
          <w:rFonts w:ascii="Times New Roman" w:hAnsi="Times New Roman"/>
          <w:b/>
        </w:rPr>
        <w:t>Ссудодателя</w:t>
      </w:r>
      <w:r>
        <w:rPr>
          <w:rFonts w:ascii="Times New Roman" w:hAnsi="Times New Roman"/>
        </w:rPr>
        <w:t xml:space="preserve"> безвозмездного устранения недостатков </w:t>
      </w:r>
      <w:r>
        <w:rPr>
          <w:rFonts w:ascii="Times New Roman" w:hAnsi="Times New Roman"/>
          <w:b/>
        </w:rPr>
        <w:t>Имущества</w:t>
      </w:r>
      <w:r>
        <w:rPr>
          <w:rFonts w:ascii="Times New Roman" w:hAnsi="Times New Roman"/>
        </w:rPr>
        <w:t xml:space="preserve"> или  возмещения своих расходов на устранение недостатков </w:t>
      </w:r>
      <w:r>
        <w:rPr>
          <w:rFonts w:ascii="Times New Roman" w:hAnsi="Times New Roman"/>
          <w:b/>
        </w:rPr>
        <w:t>Имущества</w:t>
      </w:r>
      <w:r>
        <w:rPr>
          <w:rFonts w:ascii="Times New Roman" w:hAnsi="Times New Roman"/>
        </w:rPr>
        <w:t xml:space="preserve"> либо досрочного  расторжения договора и возмещения понесенного им реального ущерба.</w:t>
      </w:r>
    </w:p>
    <w:p>
      <w:pPr>
        <w:pStyle w:val="HTMLPreformatted"/>
        <w:jc w:val="both"/>
        <w:rPr>
          <w:rFonts w:ascii="Times New Roman" w:hAnsi="Times New Roman"/>
        </w:rPr>
      </w:pPr>
      <w:r>
        <w:rPr>
          <w:rFonts w:ascii="Times New Roman" w:hAnsi="Times New Roman"/>
        </w:rPr>
        <w:t xml:space="preserve">       </w:t>
      </w:r>
      <w:r>
        <w:rPr>
          <w:rFonts w:ascii="Times New Roman" w:hAnsi="Times New Roman"/>
        </w:rPr>
        <w:t xml:space="preserve">5.2. </w:t>
      </w:r>
      <w:r>
        <w:rPr>
          <w:rFonts w:ascii="Times New Roman" w:hAnsi="Times New Roman"/>
          <w:b/>
        </w:rPr>
        <w:t>Ссудодатель</w:t>
      </w:r>
      <w:r>
        <w:rPr>
          <w:rFonts w:ascii="Times New Roman" w:hAnsi="Times New Roman"/>
        </w:rPr>
        <w:t xml:space="preserve"> не отвечает за недостатки </w:t>
      </w:r>
      <w:r>
        <w:rPr>
          <w:rFonts w:ascii="Times New Roman" w:hAnsi="Times New Roman"/>
          <w:b/>
        </w:rPr>
        <w:t>Имущества</w:t>
      </w:r>
      <w:r>
        <w:rPr>
          <w:rFonts w:ascii="Times New Roman" w:hAnsi="Times New Roman"/>
        </w:rPr>
        <w:t xml:space="preserve">, которые были им оговорены при  заключении  договора, либо были заранее известны </w:t>
      </w:r>
      <w:r>
        <w:rPr>
          <w:rFonts w:ascii="Times New Roman" w:hAnsi="Times New Roman"/>
          <w:b/>
        </w:rPr>
        <w:t>Ссудополучателю</w:t>
      </w:r>
      <w:r>
        <w:rPr>
          <w:rFonts w:ascii="Times New Roman" w:hAnsi="Times New Roman"/>
        </w:rPr>
        <w:t xml:space="preserve"> во время осмотра </w:t>
      </w:r>
      <w:r>
        <w:rPr>
          <w:rFonts w:ascii="Times New Roman" w:hAnsi="Times New Roman"/>
          <w:b/>
        </w:rPr>
        <w:t>Имущества</w:t>
      </w:r>
      <w:r>
        <w:rPr>
          <w:rFonts w:ascii="Times New Roman" w:hAnsi="Times New Roman"/>
        </w:rPr>
        <w:t xml:space="preserve"> или проверки ее исправности при заключении настоящего договора или при передаче </w:t>
      </w:r>
      <w:r>
        <w:rPr>
          <w:rFonts w:ascii="Times New Roman" w:hAnsi="Times New Roman"/>
          <w:b/>
        </w:rPr>
        <w:t>Имущества</w:t>
      </w:r>
      <w:r>
        <w:rPr>
          <w:rFonts w:ascii="Times New Roman" w:hAnsi="Times New Roman"/>
        </w:rPr>
        <w:t>.</w:t>
      </w:r>
    </w:p>
    <w:p>
      <w:pPr>
        <w:pStyle w:val="HTMLPreformatted"/>
        <w:jc w:val="both"/>
        <w:rPr>
          <w:rFonts w:ascii="Times New Roman" w:hAnsi="Times New Roman"/>
        </w:rPr>
      </w:pPr>
      <w:r>
        <w:rPr>
          <w:rFonts w:ascii="Times New Roman" w:hAnsi="Times New Roman"/>
        </w:rPr>
        <w:t xml:space="preserve">       </w:t>
      </w:r>
      <w:r>
        <w:rPr>
          <w:rFonts w:ascii="Times New Roman" w:hAnsi="Times New Roman"/>
        </w:rPr>
        <w:t xml:space="preserve">5.3. </w:t>
      </w:r>
      <w:r>
        <w:rPr>
          <w:rFonts w:ascii="Times New Roman" w:hAnsi="Times New Roman"/>
          <w:b/>
        </w:rPr>
        <w:t>Ссудополучатель</w:t>
      </w:r>
      <w:r>
        <w:rPr>
          <w:rFonts w:ascii="Times New Roman" w:hAnsi="Times New Roman"/>
        </w:rPr>
        <w:t xml:space="preserve">  несет  риск случайной гибели или случайного повреждения </w:t>
      </w:r>
      <w:r>
        <w:rPr>
          <w:rFonts w:ascii="Times New Roman" w:hAnsi="Times New Roman"/>
          <w:b/>
        </w:rPr>
        <w:t>Имущества</w:t>
      </w:r>
      <w:r>
        <w:rPr>
          <w:rFonts w:ascii="Times New Roman" w:hAnsi="Times New Roman"/>
        </w:rPr>
        <w:t xml:space="preserve">, если </w:t>
      </w:r>
      <w:r>
        <w:rPr>
          <w:rFonts w:ascii="Times New Roman" w:hAnsi="Times New Roman"/>
          <w:b/>
        </w:rPr>
        <w:t>Имущество</w:t>
      </w:r>
      <w:r>
        <w:rPr>
          <w:rFonts w:ascii="Times New Roman" w:hAnsi="Times New Roman"/>
        </w:rPr>
        <w:t xml:space="preserve"> погибло или было испорчено в связи с тем, что  он  использовал  его  не в соответствии с настоящим договором или назначением  </w:t>
      </w:r>
      <w:r>
        <w:rPr>
          <w:rFonts w:ascii="Times New Roman" w:hAnsi="Times New Roman"/>
          <w:b/>
        </w:rPr>
        <w:t>Имущества</w:t>
      </w:r>
      <w:r>
        <w:rPr>
          <w:rFonts w:ascii="Times New Roman" w:hAnsi="Times New Roman"/>
        </w:rPr>
        <w:t xml:space="preserve">  либо  передал  его  третьему лицу без согласия </w:t>
      </w:r>
      <w:r>
        <w:rPr>
          <w:rFonts w:ascii="Times New Roman" w:hAnsi="Times New Roman"/>
          <w:b/>
        </w:rPr>
        <w:t>Ссудодателя</w:t>
      </w:r>
      <w:r>
        <w:rPr>
          <w:rFonts w:ascii="Times New Roman" w:hAnsi="Times New Roman"/>
        </w:rPr>
        <w:t xml:space="preserve">. </w:t>
      </w:r>
      <w:r>
        <w:rPr>
          <w:rFonts w:ascii="Times New Roman" w:hAnsi="Times New Roman"/>
          <w:b/>
        </w:rPr>
        <w:t xml:space="preserve">Ссудополучатель </w:t>
      </w:r>
      <w:r>
        <w:rPr>
          <w:rFonts w:ascii="Times New Roman" w:hAnsi="Times New Roman"/>
        </w:rPr>
        <w:t xml:space="preserve">несет также риск случайной гибели или случайного повреждения </w:t>
      </w:r>
      <w:r>
        <w:rPr>
          <w:rFonts w:ascii="Times New Roman" w:hAnsi="Times New Roman"/>
          <w:b/>
        </w:rPr>
        <w:t>Имущества</w:t>
      </w:r>
      <w:r>
        <w:rPr>
          <w:rFonts w:ascii="Times New Roman" w:hAnsi="Times New Roman"/>
        </w:rPr>
        <w:t xml:space="preserve">, если с учетом фактических обстоятельств мог  предотвратить ее гибель или порчу,  пожертвовав своим </w:t>
      </w:r>
      <w:r>
        <w:rPr>
          <w:rFonts w:ascii="Times New Roman" w:hAnsi="Times New Roman"/>
          <w:b/>
        </w:rPr>
        <w:t>Имуществом</w:t>
      </w:r>
      <w:r>
        <w:rPr>
          <w:rFonts w:ascii="Times New Roman" w:hAnsi="Times New Roman"/>
        </w:rPr>
        <w:t xml:space="preserve">,  но предпочел сохранить свое </w:t>
      </w:r>
      <w:r>
        <w:rPr>
          <w:rFonts w:ascii="Times New Roman" w:hAnsi="Times New Roman"/>
          <w:b/>
        </w:rPr>
        <w:t>Имущество</w:t>
      </w:r>
      <w:r>
        <w:rPr>
          <w:rFonts w:ascii="Times New Roman" w:hAnsi="Times New Roman"/>
        </w:rPr>
        <w:t>.</w:t>
      </w:r>
    </w:p>
    <w:p>
      <w:pPr>
        <w:pStyle w:val="HTMLPreformatted"/>
        <w:jc w:val="both"/>
        <w:rPr>
          <w:rFonts w:ascii="Times New Roman" w:hAnsi="Times New Roman"/>
        </w:rPr>
      </w:pPr>
      <w:r>
        <w:rPr>
          <w:rFonts w:ascii="Times New Roman" w:hAnsi="Times New Roman"/>
        </w:rPr>
        <w:t xml:space="preserve">         </w:t>
      </w:r>
      <w:r>
        <w:rPr>
          <w:rFonts w:ascii="Times New Roman" w:hAnsi="Times New Roman"/>
        </w:rPr>
        <w:t xml:space="preserve">5.4. </w:t>
      </w:r>
      <w:r>
        <w:rPr>
          <w:rFonts w:ascii="Times New Roman" w:hAnsi="Times New Roman"/>
          <w:b/>
        </w:rPr>
        <w:t>Ссудодатель</w:t>
      </w:r>
      <w:r>
        <w:rPr>
          <w:rFonts w:ascii="Times New Roman" w:hAnsi="Times New Roman"/>
        </w:rPr>
        <w:t xml:space="preserve"> отвечает за вред, причиненный третьему лицу в результате использования  </w:t>
      </w:r>
      <w:r>
        <w:rPr>
          <w:rFonts w:ascii="Times New Roman" w:hAnsi="Times New Roman"/>
          <w:b/>
        </w:rPr>
        <w:t>Имущества</w:t>
      </w:r>
      <w:r>
        <w:rPr>
          <w:rFonts w:ascii="Times New Roman" w:hAnsi="Times New Roman"/>
        </w:rPr>
        <w:t xml:space="preserve">, если не докажет, что вред причинен вследствие умысла или грубой неосторожности </w:t>
      </w:r>
      <w:r>
        <w:rPr>
          <w:rFonts w:ascii="Times New Roman" w:hAnsi="Times New Roman"/>
          <w:b/>
        </w:rPr>
        <w:t>Ссудополучателя</w:t>
      </w:r>
      <w:r>
        <w:rPr>
          <w:rFonts w:ascii="Times New Roman" w:hAnsi="Times New Roman"/>
        </w:rPr>
        <w:t xml:space="preserve"> или лица, у которого эта </w:t>
      </w:r>
      <w:r>
        <w:rPr>
          <w:rFonts w:ascii="Times New Roman" w:hAnsi="Times New Roman"/>
          <w:b/>
        </w:rPr>
        <w:t>Имущество</w:t>
      </w:r>
      <w:r>
        <w:rPr>
          <w:rFonts w:ascii="Times New Roman" w:hAnsi="Times New Roman"/>
        </w:rPr>
        <w:t xml:space="preserve"> оказалась с согласия </w:t>
      </w:r>
      <w:r>
        <w:rPr>
          <w:rFonts w:ascii="Times New Roman" w:hAnsi="Times New Roman"/>
          <w:b/>
        </w:rPr>
        <w:t>Ссудодателя</w:t>
      </w:r>
      <w:r>
        <w:rPr>
          <w:rFonts w:ascii="Times New Roman" w:hAnsi="Times New Roman"/>
        </w:rPr>
        <w:t>.</w:t>
      </w:r>
    </w:p>
    <w:p>
      <w:pPr>
        <w:pStyle w:val="HTMLPreformatted"/>
        <w:jc w:val="both"/>
        <w:rPr/>
      </w:pPr>
      <w:r>
        <w:rPr/>
      </w:r>
    </w:p>
    <w:p>
      <w:pPr>
        <w:pStyle w:val="Normal"/>
        <w:jc w:val="center"/>
        <w:rPr>
          <w:b/>
          <w:b/>
          <w:sz w:val="20"/>
          <w:szCs w:val="20"/>
        </w:rPr>
      </w:pPr>
      <w:r>
        <w:rPr>
          <w:b/>
          <w:sz w:val="20"/>
          <w:szCs w:val="20"/>
        </w:rPr>
        <w:t>6. ФОРС - МАЖОР</w:t>
      </w:r>
    </w:p>
    <w:p>
      <w:pPr>
        <w:pStyle w:val="Normal"/>
        <w:rPr>
          <w:b/>
          <w:b/>
          <w:sz w:val="20"/>
          <w:szCs w:val="20"/>
        </w:rPr>
      </w:pPr>
      <w:r>
        <w:rPr>
          <w:b/>
          <w:sz w:val="20"/>
          <w:szCs w:val="20"/>
        </w:rPr>
        <w:t xml:space="preserve">   </w:t>
      </w:r>
    </w:p>
    <w:p>
      <w:pPr>
        <w:pStyle w:val="Normal"/>
        <w:jc w:val="both"/>
        <w:rPr>
          <w:sz w:val="20"/>
          <w:szCs w:val="20"/>
        </w:rPr>
      </w:pPr>
      <w:r>
        <w:rPr>
          <w:sz w:val="20"/>
          <w:szCs w:val="20"/>
        </w:rPr>
        <w:t xml:space="preserve">       </w:t>
      </w:r>
      <w:r>
        <w:rPr>
          <w:sz w:val="20"/>
          <w:szCs w:val="20"/>
        </w:rPr>
        <w:t xml:space="preserve">6.1. </w:t>
      </w:r>
      <w:r>
        <w:rPr>
          <w:b/>
          <w:sz w:val="20"/>
          <w:szCs w:val="20"/>
        </w:rPr>
        <w:t>Стороны</w:t>
      </w:r>
      <w:r>
        <w:rPr>
          <w:sz w:val="20"/>
          <w:szCs w:val="20"/>
        </w:rPr>
        <w:t xml:space="preserve"> освобождаются от ответственности за частичное или полное  неисполнение  обязательств по настоящему  договору, если неисполнение  явилось следствием обстоятельств непреодолимой силы, возникших после заключения договора. К обстоятельствам непреодолимой  силы относятся события, на которые </w:t>
      </w:r>
      <w:r>
        <w:rPr>
          <w:b/>
          <w:sz w:val="20"/>
          <w:szCs w:val="20"/>
        </w:rPr>
        <w:t xml:space="preserve">Сторона </w:t>
      </w:r>
      <w:r>
        <w:rPr>
          <w:sz w:val="20"/>
          <w:szCs w:val="20"/>
        </w:rPr>
        <w:t xml:space="preserve">не может оказать влияние и за возникновение   которых не несет ответственности  (например, наводнения, пожары, иные стихийные бедствия). К обстоятельствам, освобождающим </w:t>
      </w:r>
      <w:r>
        <w:rPr>
          <w:b/>
          <w:sz w:val="20"/>
          <w:szCs w:val="20"/>
        </w:rPr>
        <w:t>Сторону</w:t>
      </w:r>
      <w:r>
        <w:rPr>
          <w:sz w:val="20"/>
          <w:szCs w:val="20"/>
        </w:rPr>
        <w:t xml:space="preserve"> от ответственности, относятся  также  забастовки,  правительственные постановления или распоряжения государственных органов,  если  указанные обстоятельства  имеют непосредственное  влияние  на возможность исполнения сторонами обязательств по договору.</w:t>
      </w:r>
    </w:p>
    <w:p>
      <w:pPr>
        <w:pStyle w:val="Normal"/>
        <w:jc w:val="both"/>
        <w:rPr>
          <w:sz w:val="20"/>
          <w:szCs w:val="20"/>
        </w:rPr>
      </w:pPr>
      <w:r>
        <w:rPr>
          <w:sz w:val="20"/>
          <w:szCs w:val="20"/>
        </w:rPr>
        <w:t xml:space="preserve">       </w:t>
      </w:r>
      <w:r>
        <w:rPr>
          <w:sz w:val="20"/>
          <w:szCs w:val="20"/>
        </w:rPr>
        <w:t xml:space="preserve">6.2.  </w:t>
      </w:r>
      <w:r>
        <w:rPr>
          <w:b/>
          <w:sz w:val="20"/>
          <w:szCs w:val="20"/>
        </w:rPr>
        <w:t>Сторона</w:t>
      </w:r>
      <w:r>
        <w:rPr>
          <w:sz w:val="20"/>
          <w:szCs w:val="20"/>
        </w:rPr>
        <w:t xml:space="preserve">, ссылающаяся на такие обстоятельства, обязана в 15-дневный  срок в письменной форме информировать другую </w:t>
      </w:r>
      <w:r>
        <w:rPr>
          <w:b/>
          <w:sz w:val="20"/>
          <w:szCs w:val="20"/>
        </w:rPr>
        <w:t>Сторону</w:t>
      </w:r>
      <w:r>
        <w:rPr>
          <w:sz w:val="20"/>
          <w:szCs w:val="20"/>
        </w:rPr>
        <w:t xml:space="preserve"> о наступлении  подобных  обстоятельств. Если сторона не направит или несвоевременно  направит  необходимые  извещения, то оно обязана возместить другой стороне причиненные этим убытки.</w:t>
      </w:r>
    </w:p>
    <w:p>
      <w:pPr>
        <w:pStyle w:val="Normal"/>
        <w:jc w:val="both"/>
        <w:rPr>
          <w:sz w:val="20"/>
          <w:szCs w:val="20"/>
        </w:rPr>
      </w:pPr>
      <w:r>
        <w:rPr>
          <w:sz w:val="20"/>
          <w:szCs w:val="20"/>
        </w:rPr>
        <w:t xml:space="preserve">       </w:t>
      </w:r>
      <w:r>
        <w:rPr>
          <w:sz w:val="20"/>
          <w:szCs w:val="20"/>
        </w:rPr>
        <w:t xml:space="preserve">6.3. Если обязательства непреодолимой силы продолжают действовать более 2-х месяцев, то каждая из </w:t>
      </w:r>
      <w:r>
        <w:rPr>
          <w:b/>
          <w:sz w:val="20"/>
          <w:szCs w:val="20"/>
        </w:rPr>
        <w:t>Сторон</w:t>
      </w:r>
      <w:r>
        <w:rPr>
          <w:sz w:val="20"/>
          <w:szCs w:val="20"/>
        </w:rPr>
        <w:t xml:space="preserve"> имеет право расторгнуть настоящий договор.</w:t>
      </w:r>
    </w:p>
    <w:p>
      <w:pPr>
        <w:pStyle w:val="Normal"/>
        <w:rPr>
          <w:sz w:val="20"/>
          <w:szCs w:val="20"/>
        </w:rPr>
      </w:pPr>
      <w:r>
        <w:rPr>
          <w:sz w:val="20"/>
          <w:szCs w:val="20"/>
        </w:rPr>
        <w:t xml:space="preserve">   </w:t>
      </w:r>
    </w:p>
    <w:p>
      <w:pPr>
        <w:pStyle w:val="Normal"/>
        <w:jc w:val="center"/>
        <w:rPr>
          <w:b/>
          <w:b/>
          <w:sz w:val="20"/>
          <w:szCs w:val="20"/>
        </w:rPr>
      </w:pPr>
      <w:r>
        <w:rPr>
          <w:b/>
          <w:sz w:val="20"/>
          <w:szCs w:val="20"/>
        </w:rPr>
        <w:t>7. ПОРЯДОК ИЗМЕНЕНИЯ И РАСТОРЖЕНИЯ ДОГОВОРА</w:t>
      </w:r>
    </w:p>
    <w:p>
      <w:pPr>
        <w:pStyle w:val="Normal"/>
        <w:rPr>
          <w:sz w:val="20"/>
          <w:szCs w:val="20"/>
        </w:rPr>
      </w:pPr>
      <w:r>
        <w:rPr>
          <w:sz w:val="20"/>
          <w:szCs w:val="20"/>
        </w:rPr>
      </w:r>
    </w:p>
    <w:p>
      <w:pPr>
        <w:pStyle w:val="Normal"/>
        <w:ind w:firstLine="360"/>
        <w:jc w:val="both"/>
        <w:rPr>
          <w:sz w:val="20"/>
          <w:szCs w:val="20"/>
        </w:rPr>
      </w:pPr>
      <w:r>
        <w:rPr>
          <w:sz w:val="20"/>
          <w:szCs w:val="20"/>
        </w:rPr>
        <w:t xml:space="preserve">7.2.  Изменение условий договора возможно по обоюдному согласию </w:t>
      </w:r>
      <w:r>
        <w:rPr>
          <w:b/>
          <w:sz w:val="20"/>
          <w:szCs w:val="20"/>
        </w:rPr>
        <w:t>Сторон</w:t>
      </w:r>
      <w:r>
        <w:rPr>
          <w:sz w:val="20"/>
          <w:szCs w:val="20"/>
        </w:rPr>
        <w:t xml:space="preserve"> и оформляется дополнительными соглашениями, подписываемыми  уполномоченными на то представителями сторон, либо путем обмена письмами или в иной форме, не запрещенной законодательством.</w:t>
      </w:r>
    </w:p>
    <w:p>
      <w:pPr>
        <w:pStyle w:val="Normal"/>
        <w:ind w:firstLine="360"/>
        <w:jc w:val="both"/>
        <w:rPr>
          <w:sz w:val="20"/>
          <w:szCs w:val="20"/>
        </w:rPr>
      </w:pPr>
      <w:r>
        <w:rPr>
          <w:sz w:val="20"/>
          <w:szCs w:val="20"/>
        </w:rPr>
        <w:t xml:space="preserve">7.3. Если стороны договора не достигли согласия о приведении договора в соответствие с изменившимися обстоятельствами (изменение или дополнение условий договора), то по требованию заинтересованной </w:t>
      </w:r>
      <w:r>
        <w:rPr>
          <w:b/>
          <w:sz w:val="20"/>
          <w:szCs w:val="20"/>
        </w:rPr>
        <w:t>Стороны</w:t>
      </w:r>
      <w:r>
        <w:rPr>
          <w:sz w:val="20"/>
          <w:szCs w:val="20"/>
        </w:rPr>
        <w:t xml:space="preserve"> договор может быть изменен  по решению суда только при наличии условий, предусмотренных действующим законодательством.</w:t>
      </w:r>
    </w:p>
    <w:p>
      <w:pPr>
        <w:pStyle w:val="Normal"/>
        <w:ind w:firstLine="360"/>
        <w:jc w:val="both"/>
        <w:rPr>
          <w:sz w:val="20"/>
          <w:szCs w:val="20"/>
        </w:rPr>
      </w:pPr>
      <w:r>
        <w:rPr>
          <w:sz w:val="20"/>
          <w:szCs w:val="20"/>
        </w:rPr>
        <w:t xml:space="preserve">7.4. Досрочное  расторжение  договора  может  иметь  место по согласованию </w:t>
      </w:r>
      <w:r>
        <w:rPr>
          <w:b/>
          <w:sz w:val="20"/>
          <w:szCs w:val="20"/>
        </w:rPr>
        <w:t>Сторон</w:t>
      </w:r>
      <w:r>
        <w:rPr>
          <w:sz w:val="20"/>
          <w:szCs w:val="20"/>
        </w:rPr>
        <w:t>, а также в случаях, установленных  законодательством.</w:t>
      </w:r>
    </w:p>
    <w:p>
      <w:pPr>
        <w:pStyle w:val="Normal"/>
        <w:jc w:val="both"/>
        <w:rPr>
          <w:sz w:val="20"/>
          <w:szCs w:val="20"/>
        </w:rPr>
      </w:pPr>
      <w:r>
        <w:rPr>
          <w:sz w:val="20"/>
          <w:szCs w:val="20"/>
        </w:rPr>
        <w:t xml:space="preserve">      </w:t>
      </w:r>
      <w:r>
        <w:rPr>
          <w:sz w:val="20"/>
          <w:szCs w:val="20"/>
        </w:rPr>
        <w:t xml:space="preserve">7.5. Каждая из </w:t>
      </w:r>
      <w:r>
        <w:rPr>
          <w:b/>
          <w:sz w:val="20"/>
          <w:szCs w:val="20"/>
        </w:rPr>
        <w:t>Сторон</w:t>
      </w:r>
      <w:r>
        <w:rPr>
          <w:sz w:val="20"/>
          <w:szCs w:val="20"/>
        </w:rPr>
        <w:t xml:space="preserve"> вправе в одностороннем порядке отказаться от договора до истечения срока его действия, известив об этом другую </w:t>
      </w:r>
      <w:r>
        <w:rPr>
          <w:b/>
          <w:sz w:val="20"/>
          <w:szCs w:val="20"/>
        </w:rPr>
        <w:t>Сторону</w:t>
      </w:r>
      <w:r>
        <w:rPr>
          <w:sz w:val="20"/>
          <w:szCs w:val="20"/>
        </w:rPr>
        <w:t xml:space="preserve"> не позднее чем за 30 (тридцать) календарных дней. Досрочное расторжение договора по инициативе одной из </w:t>
      </w:r>
      <w:r>
        <w:rPr>
          <w:b/>
          <w:sz w:val="20"/>
          <w:szCs w:val="20"/>
        </w:rPr>
        <w:t>Сторон</w:t>
      </w:r>
      <w:r>
        <w:rPr>
          <w:sz w:val="20"/>
          <w:szCs w:val="20"/>
        </w:rPr>
        <w:t xml:space="preserve"> возлагает на нее обязанность возместить другой </w:t>
      </w:r>
      <w:r>
        <w:rPr>
          <w:b/>
          <w:sz w:val="20"/>
          <w:szCs w:val="20"/>
        </w:rPr>
        <w:t>Стороне</w:t>
      </w:r>
      <w:r>
        <w:rPr>
          <w:sz w:val="20"/>
          <w:szCs w:val="20"/>
        </w:rPr>
        <w:t xml:space="preserve"> вызванные этим убытки, если иное не предусмотрено законодательством.</w:t>
      </w:r>
    </w:p>
    <w:p>
      <w:pPr>
        <w:pStyle w:val="Normal"/>
        <w:rPr>
          <w:b/>
          <w:b/>
          <w:sz w:val="20"/>
          <w:szCs w:val="20"/>
        </w:rPr>
      </w:pPr>
      <w:r>
        <w:rPr>
          <w:b/>
          <w:sz w:val="20"/>
          <w:szCs w:val="20"/>
        </w:rPr>
      </w:r>
    </w:p>
    <w:p>
      <w:pPr>
        <w:pStyle w:val="Normal"/>
        <w:jc w:val="center"/>
        <w:rPr>
          <w:b/>
          <w:b/>
          <w:sz w:val="20"/>
          <w:szCs w:val="20"/>
        </w:rPr>
      </w:pPr>
      <w:r>
        <w:rPr>
          <w:b/>
          <w:sz w:val="20"/>
          <w:szCs w:val="20"/>
        </w:rPr>
        <w:t>8. ПОРЯДОК РАЗРЕШЕНИЯ СПОРОВ</w:t>
      </w:r>
    </w:p>
    <w:p>
      <w:pPr>
        <w:pStyle w:val="Normal"/>
        <w:ind w:firstLine="720"/>
        <w:jc w:val="both"/>
        <w:rPr>
          <w:sz w:val="20"/>
          <w:szCs w:val="20"/>
        </w:rPr>
      </w:pPr>
      <w:r>
        <w:rPr>
          <w:sz w:val="20"/>
          <w:szCs w:val="20"/>
        </w:rPr>
      </w:r>
    </w:p>
    <w:p>
      <w:pPr>
        <w:pStyle w:val="Normal"/>
        <w:ind w:firstLine="360"/>
        <w:jc w:val="both"/>
        <w:rPr>
          <w:sz w:val="20"/>
          <w:szCs w:val="20"/>
        </w:rPr>
      </w:pPr>
      <w:r>
        <w:rPr>
          <w:sz w:val="20"/>
          <w:szCs w:val="20"/>
        </w:rPr>
        <w:t xml:space="preserve">8.1. Все споры и разногласия, которые могут возникнуть между </w:t>
      </w:r>
      <w:r>
        <w:rPr>
          <w:b/>
          <w:sz w:val="20"/>
          <w:szCs w:val="20"/>
        </w:rPr>
        <w:t>Сторонами</w:t>
      </w:r>
      <w:r>
        <w:rPr>
          <w:sz w:val="20"/>
          <w:szCs w:val="20"/>
        </w:rPr>
        <w:t xml:space="preserve"> по вопросам, не нашедшим своего разрешения в тексте данного договора, будут разрешаться путем переговоров.</w:t>
      </w:r>
    </w:p>
    <w:p>
      <w:pPr>
        <w:pStyle w:val="Normal"/>
        <w:ind w:firstLine="360"/>
        <w:jc w:val="both"/>
        <w:rPr>
          <w:sz w:val="20"/>
          <w:szCs w:val="20"/>
        </w:rPr>
      </w:pPr>
      <w:r>
        <w:rPr>
          <w:sz w:val="20"/>
          <w:szCs w:val="20"/>
        </w:rPr>
        <w:t xml:space="preserve">8.2. В случае наличия претензий, споров, разногласий относительно исполнения одной из </w:t>
      </w:r>
      <w:r>
        <w:rPr>
          <w:b/>
          <w:sz w:val="20"/>
          <w:szCs w:val="20"/>
        </w:rPr>
        <w:t xml:space="preserve">Сторон </w:t>
      </w:r>
      <w:r>
        <w:rPr>
          <w:sz w:val="20"/>
          <w:szCs w:val="20"/>
        </w:rPr>
        <w:t xml:space="preserve">своих обязательств, другая </w:t>
      </w:r>
      <w:r>
        <w:rPr>
          <w:b/>
          <w:sz w:val="20"/>
          <w:szCs w:val="20"/>
        </w:rPr>
        <w:t>Сторона</w:t>
      </w:r>
      <w:r>
        <w:rPr>
          <w:sz w:val="20"/>
          <w:szCs w:val="20"/>
        </w:rPr>
        <w:t xml:space="preserve"> вправе направить претензию. В отношении всех претензий, направляемых по настоящему договору</w:t>
      </w:r>
      <w:r>
        <w:rPr>
          <w:b/>
          <w:sz w:val="20"/>
          <w:szCs w:val="20"/>
        </w:rPr>
        <w:t>,</w:t>
      </w:r>
      <w:r>
        <w:rPr>
          <w:sz w:val="20"/>
          <w:szCs w:val="20"/>
        </w:rPr>
        <w:t xml:space="preserve"> </w:t>
      </w:r>
      <w:r>
        <w:rPr>
          <w:b/>
          <w:sz w:val="20"/>
          <w:szCs w:val="20"/>
        </w:rPr>
        <w:t>Сторона,</w:t>
      </w:r>
      <w:r>
        <w:rPr>
          <w:sz w:val="20"/>
          <w:szCs w:val="20"/>
        </w:rPr>
        <w:t xml:space="preserve"> которой адресована данная претензия, обязуется дать письменный ответ по существу претензии в срок не позднее 10 (десяти) календарных дней со дня ее получения.</w:t>
      </w:r>
    </w:p>
    <w:p>
      <w:pPr>
        <w:pStyle w:val="Normal"/>
        <w:ind w:firstLine="360"/>
        <w:jc w:val="both"/>
        <w:rPr>
          <w:sz w:val="20"/>
          <w:szCs w:val="20"/>
        </w:rPr>
      </w:pPr>
      <w:r>
        <w:rPr>
          <w:sz w:val="20"/>
          <w:szCs w:val="20"/>
        </w:rPr>
        <w:t xml:space="preserve">8.3. При невозможности разрешения в процессе переговоров указанных споров, они подлежат рассмотрению в </w:t>
      </w:r>
      <w:r>
        <w:rPr>
          <w:b/>
          <w:i/>
          <w:sz w:val="20"/>
          <w:szCs w:val="20"/>
        </w:rPr>
        <w:t xml:space="preserve"> </w:t>
      </w:r>
      <w:r>
        <w:rPr>
          <w:sz w:val="20"/>
          <w:szCs w:val="20"/>
        </w:rPr>
        <w:t>Арбитражном суде Новосибирской области.</w:t>
      </w:r>
    </w:p>
    <w:p>
      <w:pPr>
        <w:pStyle w:val="Normal"/>
        <w:jc w:val="center"/>
        <w:rPr>
          <w:b/>
          <w:b/>
          <w:sz w:val="20"/>
          <w:szCs w:val="20"/>
        </w:rPr>
      </w:pPr>
      <w:r>
        <w:rPr>
          <w:b/>
          <w:sz w:val="20"/>
          <w:szCs w:val="20"/>
        </w:rPr>
      </w:r>
    </w:p>
    <w:p>
      <w:pPr>
        <w:pStyle w:val="Normal"/>
        <w:jc w:val="center"/>
        <w:rPr>
          <w:b/>
          <w:b/>
          <w:sz w:val="20"/>
          <w:szCs w:val="20"/>
        </w:rPr>
      </w:pPr>
      <w:r>
        <w:rPr>
          <w:b/>
          <w:sz w:val="20"/>
          <w:szCs w:val="20"/>
        </w:rPr>
      </w:r>
    </w:p>
    <w:p>
      <w:pPr>
        <w:pStyle w:val="Normal"/>
        <w:jc w:val="center"/>
        <w:rPr>
          <w:b/>
          <w:b/>
          <w:sz w:val="20"/>
          <w:szCs w:val="20"/>
        </w:rPr>
      </w:pPr>
      <w:r>
        <w:rPr>
          <w:b/>
          <w:sz w:val="20"/>
          <w:szCs w:val="20"/>
        </w:rPr>
      </w:r>
    </w:p>
    <w:p>
      <w:pPr>
        <w:pStyle w:val="Normal"/>
        <w:jc w:val="center"/>
        <w:rPr>
          <w:b/>
          <w:b/>
          <w:sz w:val="20"/>
          <w:szCs w:val="20"/>
        </w:rPr>
      </w:pPr>
      <w:r>
        <w:rPr>
          <w:b/>
          <w:sz w:val="20"/>
          <w:szCs w:val="20"/>
        </w:rPr>
        <w:t>9. ПРОЧИЕ УСЛОВИЯ</w:t>
      </w:r>
    </w:p>
    <w:p>
      <w:pPr>
        <w:pStyle w:val="Normal"/>
        <w:rPr>
          <w:sz w:val="20"/>
          <w:szCs w:val="20"/>
        </w:rPr>
      </w:pPr>
      <w:r>
        <w:rPr>
          <w:sz w:val="20"/>
          <w:szCs w:val="20"/>
        </w:rPr>
      </w:r>
    </w:p>
    <w:p>
      <w:pPr>
        <w:pStyle w:val="Normal"/>
        <w:ind w:firstLine="360"/>
        <w:jc w:val="both"/>
        <w:rPr>
          <w:sz w:val="20"/>
          <w:szCs w:val="20"/>
        </w:rPr>
      </w:pPr>
      <w:r>
        <w:rPr>
          <w:sz w:val="20"/>
          <w:szCs w:val="20"/>
        </w:rPr>
        <w:t>9.1.  Договор вступает в силу с момента его подписания и действует по _____________.</w:t>
      </w:r>
    </w:p>
    <w:p>
      <w:pPr>
        <w:pStyle w:val="Normal"/>
        <w:ind w:firstLine="360"/>
        <w:jc w:val="both"/>
        <w:rPr>
          <w:sz w:val="20"/>
          <w:szCs w:val="20"/>
        </w:rPr>
      </w:pPr>
      <w:r>
        <w:rPr>
          <w:sz w:val="20"/>
          <w:szCs w:val="20"/>
        </w:rPr>
        <w:t xml:space="preserve">9.2. Настоящий договор составлен на русском языке в двух, имеющих равную юридическую силу экземплярах: один - </w:t>
      </w:r>
      <w:r>
        <w:rPr>
          <w:b/>
          <w:sz w:val="20"/>
          <w:szCs w:val="20"/>
        </w:rPr>
        <w:t>Ссудодателю</w:t>
      </w:r>
      <w:r>
        <w:rPr>
          <w:sz w:val="20"/>
          <w:szCs w:val="20"/>
        </w:rPr>
        <w:t xml:space="preserve">, один - </w:t>
      </w:r>
      <w:r>
        <w:rPr>
          <w:b/>
          <w:sz w:val="20"/>
          <w:szCs w:val="20"/>
        </w:rPr>
        <w:t>Ссудополучателю</w:t>
      </w:r>
      <w:r>
        <w:rPr>
          <w:sz w:val="20"/>
          <w:szCs w:val="20"/>
        </w:rPr>
        <w:t xml:space="preserve">. </w:t>
      </w:r>
    </w:p>
    <w:p>
      <w:pPr>
        <w:pStyle w:val="Normal"/>
        <w:ind w:firstLine="360"/>
        <w:jc w:val="both"/>
        <w:rPr>
          <w:sz w:val="20"/>
          <w:szCs w:val="20"/>
        </w:rPr>
      </w:pPr>
      <w:r>
        <w:rPr>
          <w:sz w:val="20"/>
          <w:szCs w:val="20"/>
        </w:rPr>
        <w:t>9.3. Во всем остальном, не предусмотренном настоящим договором</w:t>
      </w:r>
      <w:r>
        <w:rPr>
          <w:b/>
          <w:sz w:val="20"/>
          <w:szCs w:val="20"/>
        </w:rPr>
        <w:t>, Стороны</w:t>
      </w:r>
      <w:r>
        <w:rPr>
          <w:sz w:val="20"/>
          <w:szCs w:val="20"/>
        </w:rPr>
        <w:t xml:space="preserve">  будут руководствоваться действующим законодательством РФ.</w:t>
      </w:r>
    </w:p>
    <w:p>
      <w:pPr>
        <w:pStyle w:val="Normal"/>
        <w:jc w:val="both"/>
        <w:rPr>
          <w:sz w:val="20"/>
          <w:szCs w:val="20"/>
        </w:rPr>
      </w:pPr>
      <w:r>
        <w:rPr>
          <w:sz w:val="20"/>
          <w:szCs w:val="20"/>
        </w:rPr>
      </w:r>
    </w:p>
    <w:p>
      <w:pPr>
        <w:pStyle w:val="1"/>
        <w:jc w:val="center"/>
        <w:rPr>
          <w:rFonts w:ascii="Times New Roman" w:hAnsi="Times New Roman"/>
          <w:b/>
          <w:b/>
        </w:rPr>
      </w:pPr>
      <w:r>
        <w:rPr>
          <w:rFonts w:ascii="Times New Roman" w:hAnsi="Times New Roman"/>
          <w:b/>
        </w:rPr>
        <w:t>10. ЮРИДИЧЕСКИЕ АДРЕСА, БАНКОВСКИЕ РЕКВИЗИТЫ, ПОДПИСИ СТОРОН</w:t>
      </w:r>
    </w:p>
    <w:p>
      <w:pPr>
        <w:pStyle w:val="1"/>
        <w:rPr>
          <w:rFonts w:ascii="Times New Roman" w:hAnsi="Times New Roman"/>
          <w:b/>
          <w:b/>
        </w:rPr>
      </w:pPr>
      <w:r>
        <w:rPr>
          <w:rFonts w:ascii="Times New Roman" w:hAnsi="Times New Roman"/>
          <w:b/>
        </w:rPr>
      </w:r>
    </w:p>
    <w:tbl>
      <w:tblPr>
        <w:tblW w:w="9890" w:type="dxa"/>
        <w:jc w:val="left"/>
        <w:tblInd w:w="0" w:type="dxa"/>
        <w:tblCellMar>
          <w:top w:w="0" w:type="dxa"/>
          <w:left w:w="108" w:type="dxa"/>
          <w:bottom w:w="0" w:type="dxa"/>
          <w:right w:w="108" w:type="dxa"/>
        </w:tblCellMar>
        <w:tblLook w:val="0000" w:noVBand="0" w:noHBand="0" w:lastColumn="0" w:firstColumn="0" w:lastRow="0" w:firstRow="0"/>
      </w:tblPr>
      <w:tblGrid>
        <w:gridCol w:w="4644"/>
        <w:gridCol w:w="5245"/>
      </w:tblGrid>
      <w:tr>
        <w:trPr/>
        <w:tc>
          <w:tcPr>
            <w:tcW w:w="4644" w:type="dxa"/>
            <w:tcBorders/>
            <w:shd w:color="auto" w:fill="auto" w:val="clear"/>
          </w:tcPr>
          <w:p>
            <w:pPr>
              <w:pStyle w:val="1"/>
              <w:snapToGrid w:val="false"/>
              <w:ind w:right="-108" w:hanging="0"/>
              <w:rPr>
                <w:rFonts w:ascii="Times New Roman" w:hAnsi="Times New Roman"/>
                <w:b/>
                <w:b/>
              </w:rPr>
            </w:pPr>
            <w:r>
              <w:rPr>
                <w:rFonts w:ascii="Times New Roman" w:hAnsi="Times New Roman"/>
                <w:b/>
              </w:rPr>
              <w:t>ССУДОДАТЕЛЬ</w:t>
            </w:r>
          </w:p>
          <w:p>
            <w:pPr>
              <w:pStyle w:val="Normal"/>
              <w:rPr>
                <w:b/>
                <w:b/>
                <w:sz w:val="20"/>
                <w:szCs w:val="20"/>
              </w:rPr>
            </w:pPr>
            <w:r>
              <w:rPr>
                <w:b/>
                <w:sz w:val="20"/>
                <w:szCs w:val="20"/>
              </w:rPr>
              <w:t>___________________________________________</w:t>
            </w:r>
          </w:p>
          <w:p>
            <w:pPr>
              <w:pStyle w:val="Normal"/>
              <w:rPr>
                <w:sz w:val="20"/>
                <w:szCs w:val="20"/>
              </w:rPr>
            </w:pPr>
            <w:r>
              <w:rPr>
                <w:sz w:val="20"/>
                <w:szCs w:val="20"/>
              </w:rPr>
            </w:r>
          </w:p>
          <w:p>
            <w:pPr>
              <w:pStyle w:val="Normal"/>
              <w:rPr>
                <w:sz w:val="20"/>
                <w:szCs w:val="20"/>
              </w:rPr>
            </w:pPr>
            <w:r>
              <w:rPr>
                <w:b/>
                <w:sz w:val="20"/>
                <w:szCs w:val="20"/>
              </w:rPr>
              <w:t>Юридический адрес</w:t>
            </w:r>
            <w:r>
              <w:rPr>
                <w:sz w:val="20"/>
                <w:szCs w:val="20"/>
              </w:rPr>
              <w:t>: _______________________-_</w:t>
            </w:r>
          </w:p>
          <w:p>
            <w:pPr>
              <w:pStyle w:val="Normal"/>
              <w:rPr>
                <w:sz w:val="20"/>
                <w:szCs w:val="20"/>
              </w:rPr>
            </w:pPr>
            <w:r>
              <w:rPr>
                <w:sz w:val="20"/>
                <w:szCs w:val="20"/>
              </w:rPr>
            </w:r>
          </w:p>
          <w:p>
            <w:pPr>
              <w:pStyle w:val="Normal"/>
              <w:rPr>
                <w:b/>
                <w:b/>
                <w:sz w:val="20"/>
                <w:szCs w:val="20"/>
              </w:rPr>
            </w:pPr>
            <w:r>
              <w:rPr>
                <w:sz w:val="20"/>
                <w:szCs w:val="20"/>
              </w:rPr>
              <w:t xml:space="preserve"> </w:t>
            </w:r>
            <w:r>
              <w:rPr>
                <w:b/>
                <w:sz w:val="20"/>
                <w:szCs w:val="20"/>
              </w:rPr>
              <w:t>Платежные реквизиты:</w:t>
            </w:r>
          </w:p>
          <w:p>
            <w:pPr>
              <w:pStyle w:val="Normal"/>
              <w:rPr>
                <w:sz w:val="20"/>
                <w:szCs w:val="20"/>
              </w:rPr>
            </w:pPr>
            <w:r>
              <w:rPr>
                <w:sz w:val="20"/>
                <w:szCs w:val="20"/>
              </w:rPr>
              <w:t xml:space="preserve">  </w:t>
            </w:r>
            <w:r>
              <w:rPr>
                <w:sz w:val="20"/>
                <w:szCs w:val="20"/>
              </w:rPr>
              <w:t>____________________________________________________________________________________________________</w:t>
            </w:r>
          </w:p>
          <w:p>
            <w:pPr>
              <w:pStyle w:val="Normal"/>
              <w:ind w:right="-250" w:hanging="0"/>
              <w:rPr>
                <w:sz w:val="20"/>
                <w:szCs w:val="20"/>
              </w:rPr>
            </w:pPr>
            <w:r>
              <w:rPr>
                <w:sz w:val="20"/>
                <w:szCs w:val="20"/>
              </w:rPr>
              <w:t xml:space="preserve"> </w:t>
            </w:r>
          </w:p>
          <w:p>
            <w:pPr>
              <w:pStyle w:val="Normal"/>
              <w:rPr>
                <w:b/>
                <w:b/>
                <w:sz w:val="20"/>
                <w:szCs w:val="20"/>
              </w:rPr>
            </w:pPr>
            <w:r>
              <w:rPr>
                <w:b/>
                <w:sz w:val="20"/>
                <w:szCs w:val="20"/>
              </w:rPr>
              <w:t>_______________________________</w:t>
            </w:r>
          </w:p>
          <w:p>
            <w:pPr>
              <w:pStyle w:val="Normal"/>
              <w:ind w:right="-250" w:hanging="0"/>
              <w:rPr>
                <w:b/>
                <w:b/>
                <w:sz w:val="20"/>
                <w:szCs w:val="20"/>
              </w:rPr>
            </w:pPr>
            <w:r>
              <w:rPr>
                <w:b/>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b/>
                <w:b/>
                <w:sz w:val="20"/>
                <w:szCs w:val="20"/>
              </w:rPr>
            </w:pPr>
            <w:r>
              <w:rPr>
                <w:sz w:val="20"/>
                <w:szCs w:val="20"/>
              </w:rPr>
              <w:t>______________________________</w:t>
            </w:r>
            <w:r>
              <w:rPr>
                <w:b/>
                <w:sz w:val="20"/>
                <w:szCs w:val="20"/>
              </w:rPr>
              <w:t>ФИО</w:t>
            </w:r>
          </w:p>
          <w:p>
            <w:pPr>
              <w:pStyle w:val="Normal"/>
              <w:rPr>
                <w:sz w:val="20"/>
                <w:szCs w:val="20"/>
              </w:rPr>
            </w:pPr>
            <w:r>
              <w:rPr>
                <w:sz w:val="20"/>
                <w:szCs w:val="20"/>
              </w:rPr>
            </w:r>
          </w:p>
          <w:p>
            <w:pPr>
              <w:pStyle w:val="1"/>
              <w:ind w:right="-108" w:hanging="0"/>
              <w:rPr>
                <w:rFonts w:ascii="Times New Roman" w:hAnsi="Times New Roman" w:cs="Times New Roman"/>
              </w:rPr>
            </w:pPr>
            <w:r>
              <w:rPr>
                <w:rFonts w:cs="Times New Roman" w:ascii="Times New Roman" w:hAnsi="Times New Roman"/>
              </w:rPr>
              <w:t>м.п.</w:t>
            </w:r>
          </w:p>
        </w:tc>
        <w:tc>
          <w:tcPr>
            <w:tcW w:w="5245" w:type="dxa"/>
            <w:tcBorders/>
            <w:shd w:color="auto" w:fill="auto" w:val="clear"/>
          </w:tcPr>
          <w:p>
            <w:pPr>
              <w:pStyle w:val="1"/>
              <w:snapToGrid w:val="false"/>
              <w:ind w:right="-250" w:hanging="0"/>
              <w:rPr>
                <w:rFonts w:ascii="Times New Roman" w:hAnsi="Times New Roman"/>
                <w:b/>
                <w:b/>
              </w:rPr>
            </w:pPr>
            <w:r>
              <w:rPr>
                <w:rFonts w:ascii="Times New Roman" w:hAnsi="Times New Roman"/>
                <w:b/>
              </w:rPr>
              <w:t xml:space="preserve">   </w:t>
            </w:r>
            <w:r>
              <w:rPr>
                <w:rFonts w:ascii="Times New Roman" w:hAnsi="Times New Roman"/>
                <w:b/>
              </w:rPr>
              <w:t>ССУДОПОЛУЧАТЕЛЬ</w:t>
            </w:r>
          </w:p>
          <w:tbl>
            <w:tblPr>
              <w:tblW w:w="5000" w:type="pct"/>
              <w:jc w:val="left"/>
              <w:tblInd w:w="0" w:type="dxa"/>
              <w:tblCellMar>
                <w:top w:w="0" w:type="dxa"/>
                <w:left w:w="108" w:type="dxa"/>
                <w:bottom w:w="0" w:type="dxa"/>
                <w:right w:w="108" w:type="dxa"/>
              </w:tblCellMar>
              <w:tblLook w:val="0000" w:noVBand="0" w:noHBand="0" w:lastColumn="0" w:firstColumn="0" w:lastRow="0" w:firstRow="0"/>
            </w:tblPr>
            <w:tblGrid>
              <w:gridCol w:w="4868"/>
              <w:gridCol w:w="161"/>
            </w:tblGrid>
            <w:tr>
              <w:trPr>
                <w:trHeight w:val="520" w:hRule="atLeast"/>
                <w:cantSplit w:val="true"/>
              </w:trPr>
              <w:tc>
                <w:tcPr>
                  <w:tcW w:w="5029" w:type="dxa"/>
                  <w:gridSpan w:val="2"/>
                  <w:tcBorders/>
                  <w:shd w:color="auto" w:fill="auto" w:val="clear"/>
                </w:tcPr>
                <w:p>
                  <w:pPr>
                    <w:pStyle w:val="Normal"/>
                    <w:pBdr>
                      <w:bottom w:val="single" w:sz="8" w:space="1" w:color="000000"/>
                    </w:pBdr>
                    <w:snapToGrid w:val="false"/>
                    <w:ind w:right="-250" w:hanging="0"/>
                    <w:rPr>
                      <w:b/>
                      <w:b/>
                      <w:sz w:val="20"/>
                      <w:szCs w:val="20"/>
                    </w:rPr>
                  </w:pPr>
                  <w:r>
                    <w:rPr>
                      <w:b/>
                      <w:sz w:val="20"/>
                      <w:szCs w:val="20"/>
                    </w:rPr>
                  </w:r>
                </w:p>
                <w:p>
                  <w:pPr>
                    <w:pStyle w:val="Normal"/>
                    <w:ind w:right="-250" w:hanging="0"/>
                    <w:rPr>
                      <w:b/>
                      <w:b/>
                      <w:sz w:val="20"/>
                      <w:szCs w:val="20"/>
                    </w:rPr>
                  </w:pPr>
                  <w:r>
                    <w:rPr>
                      <w:b/>
                      <w:sz w:val="20"/>
                      <w:szCs w:val="20"/>
                    </w:rPr>
                  </w:r>
                </w:p>
                <w:p>
                  <w:pPr>
                    <w:pStyle w:val="Normal"/>
                    <w:rPr>
                      <w:sz w:val="20"/>
                      <w:szCs w:val="20"/>
                    </w:rPr>
                  </w:pPr>
                  <w:r>
                    <w:rPr>
                      <w:b/>
                      <w:sz w:val="20"/>
                      <w:szCs w:val="20"/>
                    </w:rPr>
                    <w:t xml:space="preserve">  </w:t>
                  </w:r>
                  <w:r>
                    <w:rPr>
                      <w:b/>
                      <w:sz w:val="20"/>
                      <w:szCs w:val="20"/>
                    </w:rPr>
                    <w:t>Юридический адрес:</w:t>
                  </w:r>
                  <w:r>
                    <w:rPr>
                      <w:sz w:val="20"/>
                      <w:szCs w:val="20"/>
                    </w:rPr>
                    <w:t xml:space="preserve"> ____________________________</w:t>
                  </w:r>
                </w:p>
                <w:p>
                  <w:pPr>
                    <w:pStyle w:val="Normal"/>
                    <w:rPr>
                      <w:sz w:val="20"/>
                      <w:szCs w:val="20"/>
                    </w:rPr>
                  </w:pPr>
                  <w:r>
                    <w:rPr>
                      <w:sz w:val="20"/>
                      <w:szCs w:val="20"/>
                    </w:rPr>
                  </w:r>
                </w:p>
              </w:tc>
            </w:tr>
            <w:tr>
              <w:trPr/>
              <w:tc>
                <w:tcPr>
                  <w:tcW w:w="5029" w:type="dxa"/>
                  <w:gridSpan w:val="2"/>
                  <w:tcBorders/>
                  <w:shd w:color="auto" w:fill="auto" w:val="clear"/>
                </w:tcPr>
                <w:p>
                  <w:pPr>
                    <w:pStyle w:val="Normal"/>
                    <w:snapToGrid w:val="false"/>
                    <w:ind w:right="-250" w:hanging="0"/>
                    <w:rPr>
                      <w:b/>
                      <w:b/>
                      <w:sz w:val="20"/>
                      <w:szCs w:val="20"/>
                    </w:rPr>
                  </w:pPr>
                  <w:r>
                    <w:rPr>
                      <w:b/>
                      <w:sz w:val="20"/>
                      <w:szCs w:val="20"/>
                    </w:rPr>
                    <w:t xml:space="preserve">  </w:t>
                  </w:r>
                  <w:r>
                    <w:rPr>
                      <w:b/>
                      <w:sz w:val="20"/>
                      <w:szCs w:val="20"/>
                    </w:rPr>
                    <w:t>Платежные реквизиты:</w:t>
                  </w:r>
                </w:p>
                <w:p>
                  <w:pPr>
                    <w:pStyle w:val="Normal"/>
                    <w:rPr>
                      <w:sz w:val="20"/>
                      <w:szCs w:val="20"/>
                    </w:rPr>
                  </w:pPr>
                  <w:r>
                    <w:rPr>
                      <w:sz w:val="20"/>
                      <w:szCs w:val="20"/>
                    </w:rPr>
                    <w:t xml:space="preserve">  </w:t>
                  </w:r>
                  <w:r>
                    <w:rPr>
                      <w:sz w:val="20"/>
                      <w:szCs w:val="20"/>
                    </w:rPr>
                    <w:t>____________________________________________________________________________________________________</w:t>
                  </w:r>
                </w:p>
                <w:p>
                  <w:pPr>
                    <w:pStyle w:val="Normal"/>
                    <w:ind w:right="-250" w:hanging="0"/>
                    <w:rPr>
                      <w:sz w:val="20"/>
                      <w:szCs w:val="20"/>
                    </w:rPr>
                  </w:pPr>
                  <w:r>
                    <w:rPr>
                      <w:sz w:val="20"/>
                      <w:szCs w:val="20"/>
                    </w:rPr>
                    <w:t xml:space="preserve"> </w:t>
                  </w:r>
                </w:p>
                <w:p>
                  <w:pPr>
                    <w:pStyle w:val="Normal"/>
                    <w:rPr>
                      <w:b/>
                      <w:b/>
                      <w:sz w:val="20"/>
                      <w:szCs w:val="20"/>
                    </w:rPr>
                  </w:pPr>
                  <w:r>
                    <w:rPr>
                      <w:b/>
                      <w:sz w:val="20"/>
                      <w:szCs w:val="20"/>
                    </w:rPr>
                    <w:t>_______________________________</w:t>
                  </w:r>
                </w:p>
                <w:p>
                  <w:pPr>
                    <w:pStyle w:val="Normal"/>
                    <w:ind w:right="-250" w:hanging="0"/>
                    <w:rPr>
                      <w:b/>
                      <w:b/>
                      <w:sz w:val="20"/>
                      <w:szCs w:val="20"/>
                    </w:rPr>
                  </w:pPr>
                  <w:r>
                    <w:rPr>
                      <w:b/>
                      <w:sz w:val="20"/>
                      <w:szCs w:val="20"/>
                    </w:rPr>
                  </w:r>
                </w:p>
                <w:p>
                  <w:pPr>
                    <w:pStyle w:val="Normal"/>
                    <w:ind w:right="-250" w:hanging="0"/>
                    <w:rPr>
                      <w:b/>
                      <w:b/>
                      <w:sz w:val="20"/>
                      <w:szCs w:val="20"/>
                    </w:rPr>
                  </w:pPr>
                  <w:r>
                    <w:rPr>
                      <w:b/>
                      <w:sz w:val="20"/>
                      <w:szCs w:val="20"/>
                    </w:rPr>
                  </w:r>
                </w:p>
                <w:p>
                  <w:pPr>
                    <w:pStyle w:val="Normal"/>
                    <w:ind w:right="-250" w:hanging="0"/>
                    <w:rPr>
                      <w:b/>
                      <w:b/>
                      <w:sz w:val="20"/>
                      <w:szCs w:val="20"/>
                    </w:rPr>
                  </w:pPr>
                  <w:r>
                    <w:rPr>
                      <w:sz w:val="20"/>
                      <w:szCs w:val="20"/>
                    </w:rPr>
                    <w:t xml:space="preserve">  </w:t>
                  </w:r>
                  <w:r>
                    <w:rPr>
                      <w:sz w:val="20"/>
                      <w:szCs w:val="20"/>
                    </w:rPr>
                    <w:t>___________________________</w:t>
                  </w:r>
                  <w:r>
                    <w:rPr>
                      <w:b/>
                      <w:sz w:val="20"/>
                      <w:szCs w:val="20"/>
                    </w:rPr>
                    <w:t xml:space="preserve"> _</w:t>
                  </w:r>
                  <w:r>
                    <w:rPr>
                      <w:b/>
                      <w:sz w:val="20"/>
                      <w:szCs w:val="20"/>
                      <w:u w:val="single"/>
                    </w:rPr>
                    <w:t>ФИО</w:t>
                  </w:r>
                  <w:r>
                    <w:rPr>
                      <w:b/>
                      <w:sz w:val="20"/>
                      <w:szCs w:val="20"/>
                    </w:rPr>
                    <w:t>________________</w:t>
                  </w:r>
                </w:p>
                <w:p>
                  <w:pPr>
                    <w:pStyle w:val="Normal"/>
                    <w:ind w:right="-250" w:hanging="0"/>
                    <w:rPr>
                      <w:b/>
                      <w:b/>
                      <w:sz w:val="20"/>
                      <w:szCs w:val="20"/>
                    </w:rPr>
                  </w:pPr>
                  <w:r>
                    <w:rPr>
                      <w:b/>
                      <w:sz w:val="20"/>
                      <w:szCs w:val="20"/>
                    </w:rPr>
                  </w:r>
                </w:p>
                <w:p>
                  <w:pPr>
                    <w:pStyle w:val="Normal"/>
                    <w:ind w:right="-250" w:hanging="0"/>
                    <w:rPr>
                      <w:sz w:val="20"/>
                      <w:szCs w:val="20"/>
                    </w:rPr>
                  </w:pPr>
                  <w:r>
                    <w:rPr>
                      <w:b/>
                      <w:sz w:val="20"/>
                      <w:szCs w:val="20"/>
                    </w:rPr>
                    <w:t xml:space="preserve">  </w:t>
                  </w:r>
                  <w:r>
                    <w:rPr>
                      <w:sz w:val="20"/>
                      <w:szCs w:val="20"/>
                    </w:rPr>
                    <w:t>м.п.</w:t>
                  </w:r>
                </w:p>
                <w:p>
                  <w:pPr>
                    <w:pStyle w:val="Normal"/>
                    <w:ind w:right="-250" w:hanging="0"/>
                    <w:rPr>
                      <w:sz w:val="20"/>
                      <w:szCs w:val="20"/>
                    </w:rPr>
                  </w:pPr>
                  <w:r>
                    <w:rPr>
                      <w:sz w:val="20"/>
                      <w:szCs w:val="20"/>
                    </w:rPr>
                  </w:r>
                </w:p>
              </w:tc>
            </w:tr>
            <w:tr>
              <w:trPr/>
              <w:tc>
                <w:tcPr>
                  <w:tcW w:w="5029" w:type="dxa"/>
                  <w:gridSpan w:val="2"/>
                  <w:tcBorders/>
                  <w:shd w:color="auto" w:fill="auto" w:val="clear"/>
                </w:tcPr>
                <w:p>
                  <w:pPr>
                    <w:pStyle w:val="Normal"/>
                    <w:snapToGrid w:val="false"/>
                    <w:ind w:right="-250" w:hanging="0"/>
                    <w:rPr>
                      <w:sz w:val="20"/>
                      <w:szCs w:val="20"/>
                    </w:rPr>
                  </w:pPr>
                  <w:r>
                    <w:rPr>
                      <w:sz w:val="20"/>
                      <w:szCs w:val="20"/>
                    </w:rPr>
                    <w:t xml:space="preserve">  </w:t>
                  </w:r>
                </w:p>
                <w:p>
                  <w:pPr>
                    <w:pStyle w:val="Normal"/>
                    <w:ind w:right="-250" w:hanging="0"/>
                    <w:rPr>
                      <w:sz w:val="20"/>
                      <w:szCs w:val="20"/>
                    </w:rPr>
                  </w:pPr>
                  <w:r>
                    <w:rPr>
                      <w:sz w:val="20"/>
                      <w:szCs w:val="20"/>
                    </w:rPr>
                  </w:r>
                </w:p>
              </w:tc>
            </w:tr>
            <w:tr>
              <w:trPr>
                <w:trHeight w:val="520" w:hRule="atLeast"/>
                <w:cantSplit w:val="true"/>
              </w:trPr>
              <w:tc>
                <w:tcPr>
                  <w:tcW w:w="4868" w:type="dxa"/>
                  <w:tcBorders/>
                  <w:shd w:color="auto" w:fill="auto" w:val="clear"/>
                </w:tcPr>
                <w:p>
                  <w:pPr>
                    <w:pStyle w:val="1"/>
                    <w:snapToGrid w:val="false"/>
                    <w:ind w:right="-250" w:hanging="0"/>
                    <w:rPr/>
                  </w:pPr>
                  <w:r>
                    <w:rPr/>
                    <w:t xml:space="preserve"> </w:t>
                  </w:r>
                </w:p>
                <w:p>
                  <w:pPr>
                    <w:pStyle w:val="1"/>
                    <w:ind w:right="-250" w:hanging="0"/>
                    <w:rPr/>
                  </w:pPr>
                  <w:r>
                    <w:rPr/>
                    <w:t xml:space="preserve"> </w:t>
                  </w:r>
                </w:p>
              </w:tc>
              <w:tc>
                <w:tcPr>
                  <w:tcW w:w="161" w:type="dxa"/>
                  <w:tcBorders/>
                  <w:shd w:color="auto" w:fill="auto" w:val="clear"/>
                </w:tcPr>
                <w:p>
                  <w:pPr>
                    <w:pStyle w:val="Normal"/>
                    <w:snapToGrid w:val="false"/>
                    <w:rPr>
                      <w:sz w:val="20"/>
                      <w:szCs w:val="20"/>
                    </w:rPr>
                  </w:pPr>
                  <w:r>
                    <w:rPr>
                      <w:sz w:val="20"/>
                      <w:szCs w:val="20"/>
                    </w:rPr>
                  </w:r>
                </w:p>
              </w:tc>
            </w:tr>
          </w:tbl>
          <w:p>
            <w:pPr>
              <w:pStyle w:val="1"/>
              <w:ind w:right="-250" w:hanging="0"/>
              <w:rPr>
                <w:rFonts w:ascii="Times New Roman" w:hAnsi="Times New Roman"/>
                <w:b/>
                <w:b/>
              </w:rPr>
            </w:pPr>
            <w:r>
              <w:rPr>
                <w:rFonts w:ascii="Times New Roman" w:hAnsi="Times New Roman"/>
                <w:b/>
              </w:rPr>
            </w:r>
          </w:p>
        </w:tc>
      </w:tr>
    </w:tbl>
    <w:p>
      <w:pPr>
        <w:pStyle w:val="1"/>
        <w:rPr>
          <w:rFonts w:ascii="Times New Roman" w:hAnsi="Times New Roman"/>
        </w:rPr>
      </w:pPr>
      <w:r>
        <w:rPr>
          <w:rFonts w:ascii="Times New Roman" w:hAnsi="Times New Roman"/>
        </w:rPr>
      </w:r>
    </w:p>
    <w:p>
      <w:pPr>
        <w:pStyle w:val="1"/>
        <w:rPr>
          <w:rFonts w:ascii="Times New Roman" w:hAnsi="Times New Roman"/>
        </w:rPr>
      </w:pPr>
      <w:r>
        <w:rPr>
          <w:rFonts w:ascii="Times New Roman" w:hAnsi="Times New Roman"/>
        </w:rPr>
      </w:r>
    </w:p>
    <w:p>
      <w:pPr>
        <w:pStyle w:val="1"/>
        <w:rPr>
          <w:rFonts w:ascii="Times New Roman" w:hAnsi="Times New Roman"/>
        </w:rPr>
      </w:pPr>
      <w:r>
        <w:rPr>
          <w:rFonts w:ascii="Times New Roman" w:hAnsi="Times New Roman"/>
        </w:rPr>
      </w:r>
    </w:p>
    <w:p>
      <w:pPr>
        <w:pStyle w:val="1"/>
        <w:rPr>
          <w:rFonts w:ascii="Times New Roman" w:hAnsi="Times New Roman"/>
        </w:rPr>
      </w:pPr>
      <w:r>
        <w:rPr>
          <w:rFonts w:ascii="Times New Roman" w:hAnsi="Times New Roman"/>
        </w:rPr>
      </w:r>
    </w:p>
    <w:p>
      <w:pPr>
        <w:pStyle w:val="1"/>
        <w:rPr>
          <w:rFonts w:ascii="Times New Roman" w:hAnsi="Times New Roman"/>
        </w:rPr>
      </w:pPr>
      <w:r>
        <w:rPr>
          <w:rFonts w:ascii="Times New Roman" w:hAnsi="Times New Roman"/>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ConsPlusNonformat"/>
        <w:jc w:val="center"/>
        <w:rPr>
          <w:rFonts w:ascii="Times New Roman" w:hAnsi="Times New Roman" w:cs="Times New Roman"/>
        </w:rPr>
      </w:pPr>
      <w:bookmarkStart w:id="4" w:name="Par504"/>
      <w:bookmarkEnd w:id="4"/>
      <w:r>
        <w:rPr>
          <w:rFonts w:cs="Times New Roman" w:ascii="Times New Roman" w:hAnsi="Times New Roman"/>
        </w:rPr>
        <w:t xml:space="preserve">ПРИМЕРНАЯ ФОРМА </w:t>
      </w:r>
    </w:p>
    <w:p>
      <w:pPr>
        <w:pStyle w:val="ConsPlusNonformat"/>
        <w:jc w:val="center"/>
        <w:rPr>
          <w:rFonts w:ascii="Times New Roman" w:hAnsi="Times New Roman" w:cs="Times New Roman"/>
        </w:rPr>
      </w:pPr>
      <w:r>
        <w:rPr>
          <w:rFonts w:cs="Times New Roman" w:ascii="Times New Roman" w:hAnsi="Times New Roman"/>
        </w:rPr>
      </w:r>
    </w:p>
    <w:p>
      <w:pPr>
        <w:pStyle w:val="ConsPlusNonformat"/>
        <w:jc w:val="center"/>
        <w:rPr>
          <w:rFonts w:ascii="Times New Roman" w:hAnsi="Times New Roman" w:cs="Times New Roman"/>
        </w:rPr>
      </w:pPr>
      <w:r>
        <w:rPr>
          <w:rFonts w:cs="Times New Roman" w:ascii="Times New Roman" w:hAnsi="Times New Roman"/>
        </w:rPr>
        <w:t>Акта приема-передачи имущества муниципальной казны</w:t>
      </w:r>
    </w:p>
    <w:p>
      <w:pPr>
        <w:pStyle w:val="ConsPlusNonformat"/>
        <w:jc w:val="center"/>
        <w:rPr>
          <w:rFonts w:ascii="Times New Roman" w:hAnsi="Times New Roman" w:cs="Times New Roman"/>
        </w:rPr>
      </w:pPr>
      <w:r>
        <w:rPr>
          <w:rFonts w:cs="Times New Roman" w:ascii="Times New Roman" w:hAnsi="Times New Roman"/>
        </w:rPr>
        <w:t>администрации Доволенского района Новосибирской области</w:t>
      </w:r>
    </w:p>
    <w:p>
      <w:pPr>
        <w:pStyle w:val="ConsPlusNonformat"/>
        <w:rPr/>
      </w:pPr>
      <w:r>
        <w:rPr/>
      </w:r>
    </w:p>
    <w:p>
      <w:pPr>
        <w:pStyle w:val="1"/>
        <w:jc w:val="both"/>
        <w:rPr>
          <w:rFonts w:ascii="Times New Roman" w:hAnsi="Times New Roman"/>
        </w:rPr>
      </w:pPr>
      <w:r>
        <w:rPr>
          <w:rFonts w:ascii="Times New Roman" w:hAnsi="Times New Roman"/>
        </w:rPr>
      </w:r>
    </w:p>
    <w:p>
      <w:pPr>
        <w:pStyle w:val="1"/>
        <w:jc w:val="center"/>
        <w:rPr>
          <w:rFonts w:ascii="Times New Roman" w:hAnsi="Times New Roman"/>
        </w:rPr>
      </w:pPr>
      <w:r>
        <w:rPr>
          <w:rFonts w:ascii="Times New Roman" w:hAnsi="Times New Roman"/>
        </w:rPr>
        <w:t>А К Т</w:t>
      </w:r>
    </w:p>
    <w:p>
      <w:pPr>
        <w:pStyle w:val="1"/>
        <w:jc w:val="center"/>
        <w:rPr>
          <w:rFonts w:ascii="Times New Roman" w:hAnsi="Times New Roman"/>
        </w:rPr>
      </w:pPr>
      <w:r>
        <w:rPr>
          <w:rFonts w:ascii="Times New Roman" w:hAnsi="Times New Roman"/>
        </w:rPr>
        <w:t>приема-передачи</w:t>
      </w:r>
    </w:p>
    <w:p>
      <w:pPr>
        <w:pStyle w:val="1"/>
        <w:jc w:val="center"/>
        <w:rPr>
          <w:rFonts w:ascii="Times New Roman" w:hAnsi="Times New Roman" w:cs="Times New Roman"/>
        </w:rPr>
      </w:pPr>
      <w:r>
        <w:rPr>
          <w:rFonts w:cs="Times New Roman" w:ascii="Times New Roman" w:hAnsi="Times New Roman"/>
        </w:rPr>
        <w:t>муниципального имущества</w:t>
      </w:r>
    </w:p>
    <w:p>
      <w:pPr>
        <w:pStyle w:val="1"/>
        <w:jc w:val="center"/>
        <w:rPr>
          <w:rFonts w:ascii="Times New Roman" w:hAnsi="Times New Roman" w:cs="Times New Roman"/>
        </w:rPr>
      </w:pPr>
      <w:r>
        <w:rPr>
          <w:rFonts w:cs="Times New Roman" w:ascii="Times New Roman" w:hAnsi="Times New Roman"/>
        </w:rPr>
      </w:r>
    </w:p>
    <w:p>
      <w:pPr>
        <w:pStyle w:val="1"/>
        <w:rPr>
          <w:rFonts w:ascii="Times New Roman" w:hAnsi="Times New Roman"/>
        </w:rPr>
      </w:pPr>
      <w:r>
        <w:rPr>
          <w:rFonts w:ascii="Times New Roman" w:hAnsi="Times New Roman"/>
        </w:rPr>
        <w:t>с. Довольное                                                                                                                             __ _________ 20__ года</w:t>
      </w:r>
    </w:p>
    <w:p>
      <w:pPr>
        <w:pStyle w:val="1"/>
        <w:jc w:val="center"/>
        <w:rPr>
          <w:rFonts w:ascii="Times New Roman" w:hAnsi="Times New Roman" w:cs="Times New Roman"/>
        </w:rPr>
      </w:pPr>
      <w:r>
        <w:rPr>
          <w:rFonts w:cs="Times New Roman" w:ascii="Times New Roman" w:hAnsi="Times New Roman"/>
        </w:rPr>
      </w:r>
    </w:p>
    <w:p>
      <w:pPr>
        <w:pStyle w:val="1"/>
        <w:rPr>
          <w:rFonts w:ascii="Times New Roman" w:hAnsi="Times New Roman" w:cs="Times New Roman"/>
        </w:rPr>
      </w:pPr>
      <w:r>
        <w:rPr>
          <w:rFonts w:cs="Times New Roman" w:ascii="Times New Roman" w:hAnsi="Times New Roman"/>
        </w:rPr>
      </w:r>
    </w:p>
    <w:p>
      <w:pPr>
        <w:pStyle w:val="Normal"/>
        <w:ind w:firstLine="708"/>
        <w:jc w:val="both"/>
        <w:rPr>
          <w:sz w:val="20"/>
          <w:szCs w:val="20"/>
        </w:rPr>
      </w:pPr>
      <w:r>
        <w:rPr>
          <w:sz w:val="20"/>
          <w:szCs w:val="20"/>
        </w:rPr>
        <w:t>Мы, нижеподписавшиеся, администрация Доволенского района Новосибирской области</w:t>
      </w:r>
      <w:r>
        <w:rPr>
          <w:b/>
          <w:sz w:val="20"/>
          <w:szCs w:val="20"/>
        </w:rPr>
        <w:t xml:space="preserve">, </w:t>
      </w:r>
      <w:r>
        <w:rPr>
          <w:sz w:val="20"/>
          <w:szCs w:val="20"/>
        </w:rPr>
        <w:t xml:space="preserve">именуемая в дальнейшем </w:t>
      </w:r>
      <w:r>
        <w:rPr>
          <w:b/>
          <w:sz w:val="20"/>
          <w:szCs w:val="20"/>
        </w:rPr>
        <w:t xml:space="preserve">«Ссудодатель», </w:t>
      </w:r>
      <w:r>
        <w:rPr>
          <w:sz w:val="20"/>
          <w:szCs w:val="20"/>
        </w:rPr>
        <w:t>в лице Главы Доволенского района Новосибирской области ___________________________________, действующего на основании Устава,  с одной стороны,</w:t>
      </w:r>
    </w:p>
    <w:p>
      <w:pPr>
        <w:pStyle w:val="Normal"/>
        <w:ind w:firstLine="708"/>
        <w:jc w:val="both"/>
        <w:rPr>
          <w:sz w:val="20"/>
          <w:szCs w:val="20"/>
        </w:rPr>
      </w:pPr>
      <w:r>
        <w:rPr>
          <w:sz w:val="20"/>
          <w:szCs w:val="20"/>
        </w:rPr>
        <w:t xml:space="preserve">и ______________________, именуемое в дальнейшем </w:t>
      </w:r>
      <w:r>
        <w:rPr>
          <w:b/>
          <w:sz w:val="20"/>
          <w:szCs w:val="20"/>
        </w:rPr>
        <w:t xml:space="preserve">«Ссудополучатель», </w:t>
      </w:r>
      <w:r>
        <w:rPr>
          <w:sz w:val="20"/>
          <w:szCs w:val="20"/>
        </w:rPr>
        <w:t>в лице _________________, действующей на основании _________, с другой стороны, составили настоящий о нижеследующем:</w:t>
      </w:r>
    </w:p>
    <w:p>
      <w:pPr>
        <w:pStyle w:val="HTMLPreformatted"/>
        <w:rPr>
          <w:rFonts w:ascii="Times New Roman" w:hAnsi="Times New Roman" w:cs="Times New Roman"/>
          <w:b/>
          <w:b/>
        </w:rPr>
      </w:pPr>
      <w:r>
        <w:rPr>
          <w:rFonts w:cs="Times New Roman" w:ascii="Times New Roman" w:hAnsi="Times New Roman"/>
        </w:rPr>
        <w:t xml:space="preserve">      </w:t>
      </w:r>
      <w:r>
        <w:rPr>
          <w:rFonts w:cs="Times New Roman" w:ascii="Times New Roman" w:hAnsi="Times New Roman"/>
        </w:rPr>
        <w:t>В соответствии с договором безвозмездного пользования от _____________№ _____ «</w:t>
      </w:r>
      <w:r>
        <w:rPr>
          <w:rFonts w:cs="Times New Roman" w:ascii="Times New Roman" w:hAnsi="Times New Roman"/>
          <w:b/>
        </w:rPr>
        <w:t xml:space="preserve">Ссудодатель» передает, а «Ссудополучатель» принимает </w:t>
      </w:r>
      <w:r>
        <w:rPr>
          <w:rFonts w:cs="Times New Roman" w:ascii="Times New Roman" w:hAnsi="Times New Roman"/>
        </w:rPr>
        <w:t>во временное  безвозмездное пользование следующее имущество: общей площадью ____ кв.м., расположенного по адресу:  ______________________________________________________________________</w:t>
      </w:r>
    </w:p>
    <w:p>
      <w:pPr>
        <w:pStyle w:val="1"/>
        <w:jc w:val="center"/>
        <w:rPr>
          <w:rFonts w:ascii="Times New Roman" w:hAnsi="Times New Roman" w:cs="Times New Roman"/>
        </w:rPr>
      </w:pPr>
      <w:r>
        <w:rPr>
          <w:rFonts w:cs="Times New Roman" w:ascii="Times New Roman" w:hAnsi="Times New Roman"/>
        </w:rPr>
      </w:r>
    </w:p>
    <w:tbl>
      <w:tblPr>
        <w:tblW w:w="10136" w:type="dxa"/>
        <w:jc w:val="left"/>
        <w:tblInd w:w="0" w:type="dxa"/>
        <w:tblCellMar>
          <w:top w:w="0" w:type="dxa"/>
          <w:left w:w="108" w:type="dxa"/>
          <w:bottom w:w="0" w:type="dxa"/>
          <w:right w:w="108" w:type="dxa"/>
        </w:tblCellMar>
        <w:tblLook w:val="0000" w:noVBand="0" w:noHBand="0" w:lastColumn="0" w:firstColumn="0" w:lastRow="0" w:firstRow="0"/>
      </w:tblPr>
      <w:tblGrid>
        <w:gridCol w:w="5068"/>
        <w:gridCol w:w="5067"/>
      </w:tblGrid>
      <w:tr>
        <w:trPr/>
        <w:tc>
          <w:tcPr>
            <w:tcW w:w="5068" w:type="dxa"/>
            <w:tcBorders/>
            <w:shd w:color="auto" w:fill="auto" w:val="clear"/>
          </w:tcPr>
          <w:p>
            <w:pPr>
              <w:pStyle w:val="1"/>
              <w:snapToGrid w:val="false"/>
              <w:jc w:val="both"/>
              <w:rPr>
                <w:rFonts w:ascii="Times New Roman" w:hAnsi="Times New Roman" w:cs="Times New Roman"/>
              </w:rPr>
            </w:pPr>
            <w:r>
              <w:rPr>
                <w:rFonts w:cs="Times New Roman" w:ascii="Times New Roman" w:hAnsi="Times New Roman"/>
              </w:rPr>
              <w:t>ПЕРЕДАЛ:</w:t>
            </w:r>
          </w:p>
          <w:p>
            <w:pPr>
              <w:pStyle w:val="1"/>
              <w:jc w:val="both"/>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t>___________________ФИО</w:t>
            </w:r>
          </w:p>
          <w:p>
            <w:pPr>
              <w:pStyle w:val="1"/>
              <w:jc w:val="both"/>
              <w:rPr>
                <w:rFonts w:ascii="Times New Roman" w:hAnsi="Times New Roman" w:cs="Times New Roman"/>
              </w:rPr>
            </w:pPr>
            <w:r>
              <w:rPr>
                <w:rFonts w:cs="Times New Roman" w:ascii="Times New Roman" w:hAnsi="Times New Roman"/>
              </w:rPr>
              <w:t>м.п.</w:t>
            </w:r>
          </w:p>
        </w:tc>
        <w:tc>
          <w:tcPr>
            <w:tcW w:w="5067" w:type="dxa"/>
            <w:tcBorders/>
            <w:shd w:color="auto" w:fill="auto" w:val="clear"/>
          </w:tcPr>
          <w:p>
            <w:pPr>
              <w:pStyle w:val="1"/>
              <w:snapToGrid w:val="false"/>
              <w:jc w:val="both"/>
              <w:rPr>
                <w:rFonts w:ascii="Times New Roman" w:hAnsi="Times New Roman" w:cs="Times New Roman"/>
              </w:rPr>
            </w:pPr>
            <w:r>
              <w:rPr>
                <w:rFonts w:cs="Times New Roman" w:ascii="Times New Roman" w:hAnsi="Times New Roman"/>
              </w:rPr>
              <w:t>ПРИНЯЛ:</w:t>
            </w:r>
          </w:p>
          <w:p>
            <w:pPr>
              <w:pStyle w:val="Normal"/>
              <w:ind w:right="-250" w:hanging="0"/>
              <w:rPr>
                <w:b/>
                <w:b/>
                <w:sz w:val="20"/>
                <w:szCs w:val="20"/>
              </w:rPr>
            </w:pPr>
            <w:r>
              <w:rPr>
                <w:b/>
                <w:sz w:val="20"/>
                <w:szCs w:val="20"/>
              </w:rPr>
            </w:r>
          </w:p>
          <w:p>
            <w:pPr>
              <w:pStyle w:val="Normal"/>
              <w:rPr>
                <w:sz w:val="20"/>
                <w:szCs w:val="20"/>
              </w:rPr>
            </w:pPr>
            <w:r>
              <w:rPr>
                <w:sz w:val="20"/>
                <w:szCs w:val="20"/>
              </w:rPr>
            </w:r>
          </w:p>
          <w:p>
            <w:pPr>
              <w:pStyle w:val="1"/>
              <w:ind w:right="-250" w:hanging="0"/>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t>__________________ФИО</w:t>
            </w:r>
          </w:p>
          <w:p>
            <w:pPr>
              <w:pStyle w:val="1"/>
              <w:jc w:val="both"/>
              <w:rPr>
                <w:rFonts w:ascii="Times New Roman" w:hAnsi="Times New Roman" w:cs="Times New Roman"/>
              </w:rPr>
            </w:pPr>
            <w:r>
              <w:rPr>
                <w:rFonts w:cs="Times New Roman" w:ascii="Times New Roman" w:hAnsi="Times New Roman"/>
              </w:rPr>
            </w:r>
          </w:p>
          <w:p>
            <w:pPr>
              <w:pStyle w:val="1"/>
              <w:jc w:val="both"/>
              <w:rPr>
                <w:rFonts w:ascii="Times New Roman" w:hAnsi="Times New Roman" w:cs="Times New Roman"/>
              </w:rPr>
            </w:pPr>
            <w:r>
              <w:rPr>
                <w:rFonts w:cs="Times New Roman" w:ascii="Times New Roman" w:hAnsi="Times New Roman"/>
              </w:rPr>
              <w:t>м.п.</w:t>
            </w:r>
          </w:p>
        </w:tc>
      </w:tr>
    </w:tbl>
    <w:p>
      <w:pPr>
        <w:pStyle w:val="Normal"/>
        <w:ind w:firstLine="540"/>
        <w:jc w:val="both"/>
        <w:rPr>
          <w:sz w:val="20"/>
          <w:szCs w:val="20"/>
        </w:rPr>
      </w:pPr>
      <w:r>
        <w:rPr>
          <w:sz w:val="20"/>
          <w:szCs w:val="20"/>
        </w:rPr>
      </w:r>
    </w:p>
    <w:p>
      <w:pPr>
        <w:pStyle w:val="Normal"/>
        <w:jc w:val="right"/>
        <w:rPr>
          <w:sz w:val="20"/>
          <w:szCs w:val="20"/>
        </w:rPr>
      </w:pPr>
      <w:r>
        <w:rPr>
          <w:sz w:val="20"/>
          <w:szCs w:val="20"/>
        </w:rPr>
      </w:r>
    </w:p>
    <w:p>
      <w:pPr>
        <w:pStyle w:val="Normal"/>
        <w:jc w:val="right"/>
        <w:rPr>
          <w:sz w:val="20"/>
          <w:szCs w:val="20"/>
        </w:rPr>
      </w:pPr>
      <w:r>
        <w:rPr>
          <w:sz w:val="20"/>
          <w:szCs w:val="20"/>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t>Приложение 2</w:t>
      </w:r>
    </w:p>
    <w:p>
      <w:pPr>
        <w:pStyle w:val="Normal"/>
        <w:jc w:val="right"/>
        <w:rPr>
          <w:sz w:val="22"/>
          <w:szCs w:val="22"/>
        </w:rPr>
      </w:pPr>
      <w:r>
        <w:rPr>
          <w:sz w:val="22"/>
          <w:szCs w:val="22"/>
        </w:rPr>
        <w:t>к административному регламенту</w:t>
      </w:r>
    </w:p>
    <w:p>
      <w:pPr>
        <w:pStyle w:val="Normal"/>
        <w:jc w:val="right"/>
        <w:rPr>
          <w:sz w:val="22"/>
          <w:szCs w:val="22"/>
        </w:rPr>
      </w:pPr>
      <w:r>
        <w:rPr>
          <w:sz w:val="22"/>
          <w:szCs w:val="22"/>
        </w:rPr>
        <w:t>предоставления муниципальной услуги</w:t>
      </w:r>
    </w:p>
    <w:p>
      <w:pPr>
        <w:pStyle w:val="Normal"/>
        <w:jc w:val="right"/>
        <w:rPr>
          <w:sz w:val="22"/>
          <w:szCs w:val="22"/>
        </w:rPr>
      </w:pPr>
      <w:r>
        <w:rPr>
          <w:sz w:val="22"/>
          <w:szCs w:val="22"/>
        </w:rPr>
        <w:t>по предоставлению в безвозмездное</w:t>
      </w:r>
    </w:p>
    <w:p>
      <w:pPr>
        <w:pStyle w:val="Normal"/>
        <w:jc w:val="right"/>
        <w:rPr>
          <w:sz w:val="22"/>
          <w:szCs w:val="22"/>
        </w:rPr>
      </w:pPr>
      <w:r>
        <w:rPr>
          <w:sz w:val="22"/>
          <w:szCs w:val="22"/>
        </w:rPr>
        <w:t>пользование имущества муниципальной</w:t>
      </w:r>
    </w:p>
    <w:p>
      <w:pPr>
        <w:pStyle w:val="Normal"/>
        <w:jc w:val="right"/>
        <w:rPr>
          <w:sz w:val="22"/>
          <w:szCs w:val="22"/>
        </w:rPr>
      </w:pPr>
      <w:r>
        <w:rPr>
          <w:sz w:val="22"/>
          <w:szCs w:val="22"/>
        </w:rPr>
        <w:t>казны без проведения торгов</w:t>
      </w:r>
    </w:p>
    <w:p>
      <w:pPr>
        <w:pStyle w:val="Normal"/>
        <w:ind w:firstLine="540"/>
        <w:jc w:val="both"/>
        <w:rPr>
          <w:sz w:val="28"/>
          <w:szCs w:val="28"/>
        </w:rPr>
      </w:pPr>
      <w:r>
        <w:rPr>
          <w:sz w:val="28"/>
          <w:szCs w:val="28"/>
        </w:rPr>
      </w:r>
    </w:p>
    <w:p>
      <w:pPr>
        <w:pStyle w:val="Normal"/>
        <w:jc w:val="center"/>
        <w:rPr>
          <w:b/>
          <w:b/>
          <w:sz w:val="20"/>
          <w:szCs w:val="20"/>
        </w:rPr>
      </w:pPr>
      <w:bookmarkStart w:id="5" w:name="Par554"/>
      <w:bookmarkEnd w:id="5"/>
      <w:r>
        <w:rPr>
          <w:b/>
          <w:sz w:val="20"/>
          <w:szCs w:val="20"/>
        </w:rPr>
        <w:t>ОБРАЗЕЦ ЗАЯВЛЕНИЯ</w:t>
      </w:r>
    </w:p>
    <w:p>
      <w:pPr>
        <w:pStyle w:val="Normal"/>
        <w:jc w:val="center"/>
        <w:rPr>
          <w:b/>
          <w:b/>
          <w:sz w:val="20"/>
          <w:szCs w:val="20"/>
        </w:rPr>
      </w:pPr>
      <w:r>
        <w:rPr>
          <w:b/>
          <w:sz w:val="20"/>
          <w:szCs w:val="20"/>
        </w:rPr>
        <w:t>о заключении договора безвозмездного пользования</w:t>
      </w:r>
    </w:p>
    <w:p>
      <w:pPr>
        <w:pStyle w:val="Normal"/>
        <w:jc w:val="center"/>
        <w:rPr>
          <w:b/>
          <w:b/>
          <w:sz w:val="20"/>
          <w:szCs w:val="20"/>
        </w:rPr>
      </w:pPr>
      <w:r>
        <w:rPr>
          <w:b/>
          <w:sz w:val="20"/>
          <w:szCs w:val="20"/>
        </w:rPr>
        <w:t>имуществом муниципальной казны без проведения торгов</w:t>
      </w:r>
    </w:p>
    <w:p>
      <w:pPr>
        <w:pStyle w:val="Normal"/>
        <w:ind w:firstLine="540"/>
        <w:jc w:val="right"/>
        <w:rPr>
          <w:sz w:val="28"/>
          <w:szCs w:val="28"/>
        </w:rPr>
      </w:pPr>
      <w:r>
        <w:rPr>
          <w:sz w:val="28"/>
          <w:szCs w:val="28"/>
        </w:rPr>
      </w:r>
    </w:p>
    <w:p>
      <w:pPr>
        <w:pStyle w:val="ConsPlusNonformat"/>
        <w:jc w:val="right"/>
        <w:rPr/>
      </w:pPr>
      <w:r>
        <w:rPr/>
        <w:t xml:space="preserve">                                                  </w:t>
      </w:r>
      <w:r>
        <w:rPr/>
        <w:t>Главе администрации Доволенского района Новосибирской области</w:t>
      </w:r>
    </w:p>
    <w:p>
      <w:pPr>
        <w:pStyle w:val="ConsPlusNonformat"/>
        <w:rPr/>
      </w:pPr>
      <w:r>
        <w:rPr/>
      </w:r>
    </w:p>
    <w:p>
      <w:pPr>
        <w:pStyle w:val="ConsPlusNonformat"/>
        <w:rPr/>
      </w:pPr>
      <w:r>
        <w:rPr/>
        <w:t xml:space="preserve">                                 </w:t>
      </w:r>
      <w:r>
        <w:rPr/>
        <w:t>ЗАЯВЛЕНИЕ</w:t>
      </w:r>
    </w:p>
    <w:p>
      <w:pPr>
        <w:pStyle w:val="ConsPlusNonformat"/>
        <w:rPr/>
      </w:pPr>
      <w:r>
        <w:rPr/>
        <w:t xml:space="preserve">        </w:t>
      </w:r>
      <w:r>
        <w:rPr/>
        <w:t>о заключении договора безвозмездного пользования имуществом</w:t>
      </w:r>
    </w:p>
    <w:p>
      <w:pPr>
        <w:pStyle w:val="ConsPlusNonformat"/>
        <w:rPr/>
      </w:pPr>
      <w:r>
        <w:rPr/>
        <w:t xml:space="preserve">                </w:t>
      </w:r>
      <w:r>
        <w:rPr/>
        <w:t>муниципальной казны без проведения торгов</w:t>
      </w:r>
    </w:p>
    <w:p>
      <w:pPr>
        <w:pStyle w:val="ConsPlusNonformat"/>
        <w:rPr/>
      </w:pPr>
      <w:r>
        <w:rPr/>
      </w:r>
    </w:p>
    <w:p>
      <w:pPr>
        <w:pStyle w:val="ConsPlusNonformat"/>
        <w:rPr/>
      </w:pPr>
      <w:r>
        <w:rPr/>
        <w:t xml:space="preserve">    </w:t>
      </w:r>
      <w:r>
        <w:rPr/>
        <w:t>Прошу   заключить  (переоформить)  договор  безвозмездного  пользования</w:t>
      </w:r>
    </w:p>
    <w:p>
      <w:pPr>
        <w:pStyle w:val="ConsPlusNonformat"/>
        <w:rPr/>
      </w:pPr>
      <w:r>
        <w:rPr/>
        <w:t>нежилым   помещением   (зданием,  сооружением),  расположенным  по  адресу:</w:t>
      </w:r>
    </w:p>
    <w:p>
      <w:pPr>
        <w:pStyle w:val="ConsPlusNonformat"/>
        <w:rPr/>
      </w:pPr>
      <w:r>
        <w:rPr/>
        <w:t>__________________________________________________________________________,</w:t>
      </w:r>
    </w:p>
    <w:p>
      <w:pPr>
        <w:pStyle w:val="ConsPlusNonformat"/>
        <w:rPr/>
      </w:pPr>
      <w:r>
        <w:rPr/>
        <w:t xml:space="preserve">                             </w:t>
      </w:r>
      <w:r>
        <w:rPr/>
        <w:t>(адрес помещения)</w:t>
      </w:r>
    </w:p>
    <w:p>
      <w:pPr>
        <w:pStyle w:val="ConsPlusNonformat"/>
        <w:rPr/>
      </w:pPr>
      <w:r>
        <w:rPr/>
        <w:t>Цель использования помещения: _____________________________________________</w:t>
      </w:r>
    </w:p>
    <w:p>
      <w:pPr>
        <w:pStyle w:val="ConsPlusNonformat"/>
        <w:rPr/>
      </w:pPr>
      <w:r>
        <w:rPr/>
        <w:t>Площадью ________________________________________________________________</w:t>
      </w:r>
    </w:p>
    <w:p>
      <w:pPr>
        <w:pStyle w:val="ConsPlusNonformat"/>
        <w:rPr/>
      </w:pPr>
      <w:r>
        <w:rPr/>
        <w:t>Заявитель _________________________________________________________________</w:t>
      </w:r>
    </w:p>
    <w:p>
      <w:pPr>
        <w:pStyle w:val="ConsPlusNonformat"/>
        <w:rPr/>
      </w:pPr>
      <w:r>
        <w:rPr/>
        <w:t xml:space="preserve">                       </w:t>
      </w:r>
      <w:r>
        <w:rPr/>
        <w:t>(полное наименование юридического лица,</w:t>
      </w:r>
    </w:p>
    <w:p>
      <w:pPr>
        <w:pStyle w:val="ConsPlusNonformat"/>
        <w:rPr/>
      </w:pPr>
      <w:r>
        <w:rPr/>
        <w:t>___________________________________________________________________________</w:t>
      </w:r>
    </w:p>
    <w:p>
      <w:pPr>
        <w:pStyle w:val="ConsPlusNonformat"/>
        <w:rPr/>
      </w:pPr>
      <w:r>
        <w:rPr/>
        <w:t xml:space="preserve">                </w:t>
      </w:r>
      <w:r>
        <w:rPr/>
        <w:t>сокращенное наименование юридического лица)</w:t>
      </w:r>
    </w:p>
    <w:p>
      <w:pPr>
        <w:pStyle w:val="ConsPlusNonformat"/>
        <w:rPr/>
      </w:pPr>
      <w:r>
        <w:rPr/>
        <w:t xml:space="preserve">ОГРН ___________________ ИНН ___________________ </w:t>
      </w:r>
    </w:p>
    <w:p>
      <w:pPr>
        <w:pStyle w:val="ConsPlusNonformat"/>
        <w:rPr/>
      </w:pPr>
      <w:r>
        <w:rPr/>
        <w:t>Почтовый адрес юридического лица с указанием почтового индекса: ___________</w:t>
      </w:r>
    </w:p>
    <w:p>
      <w:pPr>
        <w:pStyle w:val="ConsPlusNonformat"/>
        <w:rPr/>
      </w:pPr>
      <w:r>
        <w:rPr/>
        <w:t>___________________________________________________________________________</w:t>
      </w:r>
    </w:p>
    <w:p>
      <w:pPr>
        <w:pStyle w:val="ConsPlusNonformat"/>
        <w:rPr/>
      </w:pPr>
      <w:r>
        <w:rPr/>
        <w:t>Юридический адрес юридического лица с указанием почтового индекса: ________</w:t>
      </w:r>
    </w:p>
    <w:p>
      <w:pPr>
        <w:pStyle w:val="ConsPlusNonformat"/>
        <w:rPr/>
      </w:pPr>
      <w:r>
        <w:rPr/>
        <w:t>___________________________________________________________________________</w:t>
      </w:r>
    </w:p>
    <w:p>
      <w:pPr>
        <w:pStyle w:val="ConsPlusNonformat"/>
        <w:rPr/>
      </w:pPr>
      <w:r>
        <w:rPr/>
      </w:r>
    </w:p>
    <w:p>
      <w:pPr>
        <w:pStyle w:val="ConsPlusNonformat"/>
        <w:rPr/>
      </w:pPr>
      <w:r>
        <w:rPr/>
        <w:t>В лице ____________________________________________________________________</w:t>
      </w:r>
    </w:p>
    <w:p>
      <w:pPr>
        <w:pStyle w:val="ConsPlusNonformat"/>
        <w:rPr/>
      </w:pPr>
      <w:r>
        <w:rPr/>
        <w:t xml:space="preserve">                               </w:t>
      </w:r>
      <w:r>
        <w:rPr/>
        <w:t>(Ф.И.О., должность)</w:t>
      </w:r>
    </w:p>
    <w:p>
      <w:pPr>
        <w:pStyle w:val="ConsPlusNonformat"/>
        <w:rPr/>
      </w:pPr>
      <w:r>
        <w:rPr/>
        <w:t>Основание _________________________________________________________________</w:t>
      </w:r>
    </w:p>
    <w:p>
      <w:pPr>
        <w:pStyle w:val="ConsPlusNonformat"/>
        <w:rPr/>
      </w:pPr>
      <w:r>
        <w:rPr/>
        <w:t xml:space="preserve">                          </w:t>
      </w:r>
      <w:r>
        <w:rPr/>
        <w:t>(Устав, положение, свидетельство)</w:t>
      </w:r>
    </w:p>
    <w:p>
      <w:pPr>
        <w:pStyle w:val="ConsPlusNonformat"/>
        <w:rPr/>
      </w:pPr>
      <w:r>
        <w:rPr/>
        <w:t>Заявитель ________________________________ ________________________________</w:t>
      </w:r>
    </w:p>
    <w:p>
      <w:pPr>
        <w:pStyle w:val="ConsPlusNonformat"/>
        <w:rPr/>
      </w:pPr>
      <w:r>
        <w:rPr/>
        <w:t xml:space="preserve">                 </w:t>
      </w:r>
      <w:r>
        <w:rPr/>
        <w:t>(Ф.И.О., должность)                  (подпись)</w:t>
      </w:r>
    </w:p>
    <w:p>
      <w:pPr>
        <w:pStyle w:val="ConsPlusNonformat"/>
        <w:rPr/>
      </w:pPr>
      <w:r>
        <w:rPr/>
        <w:t xml:space="preserve">                                                </w:t>
      </w:r>
      <w:r>
        <w:rPr/>
        <w:t>М.П.(при наличии печати)</w:t>
      </w:r>
    </w:p>
    <w:p>
      <w:pPr>
        <w:pStyle w:val="Normal"/>
        <w:ind w:firstLine="540"/>
        <w:jc w:val="both"/>
        <w:rPr>
          <w:sz w:val="28"/>
          <w:szCs w:val="28"/>
        </w:rPr>
      </w:pPr>
      <w:r>
        <w:rPr>
          <w:sz w:val="28"/>
          <w:szCs w:val="28"/>
        </w:rPr>
      </w:r>
    </w:p>
    <w:p>
      <w:pPr>
        <w:pStyle w:val="Normal"/>
        <w:ind w:firstLine="540"/>
        <w:jc w:val="both"/>
        <w:rPr>
          <w:sz w:val="28"/>
          <w:szCs w:val="28"/>
        </w:rPr>
      </w:pPr>
      <w:r>
        <w:rPr>
          <w:sz w:val="28"/>
          <w:szCs w:val="28"/>
        </w:rPr>
      </w:r>
    </w:p>
    <w:p>
      <w:pPr>
        <w:pStyle w:val="Normal"/>
        <w:ind w:firstLine="540"/>
        <w:jc w:val="both"/>
        <w:rPr>
          <w:sz w:val="28"/>
          <w:szCs w:val="28"/>
        </w:rPr>
      </w:pPr>
      <w:r>
        <w:rPr>
          <w:sz w:val="28"/>
          <w:szCs w:val="28"/>
        </w:rPr>
      </w:r>
    </w:p>
    <w:p>
      <w:pPr>
        <w:pStyle w:val="Normal"/>
        <w:ind w:firstLine="540"/>
        <w:jc w:val="both"/>
        <w:rPr>
          <w:sz w:val="28"/>
          <w:szCs w:val="28"/>
        </w:rPr>
      </w:pPr>
      <w:r>
        <w:rPr>
          <w:sz w:val="28"/>
          <w:szCs w:val="28"/>
        </w:rPr>
      </w:r>
    </w:p>
    <w:p>
      <w:pPr>
        <w:pStyle w:val="Normal"/>
        <w:ind w:firstLine="540"/>
        <w:jc w:val="both"/>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8"/>
          <w:szCs w:val="28"/>
        </w:rPr>
      </w:pPr>
      <w:r>
        <w:rPr>
          <w:sz w:val="28"/>
          <w:szCs w:val="28"/>
        </w:rPr>
      </w:r>
    </w:p>
    <w:p>
      <w:pPr>
        <w:pStyle w:val="Normal"/>
        <w:jc w:val="right"/>
        <w:rPr>
          <w:sz w:val="22"/>
          <w:szCs w:val="22"/>
        </w:rPr>
      </w:pPr>
      <w:r>
        <w:rPr>
          <w:sz w:val="22"/>
          <w:szCs w:val="22"/>
        </w:rPr>
      </w:r>
    </w:p>
    <w:p>
      <w:pPr>
        <w:pStyle w:val="Normal"/>
        <w:jc w:val="right"/>
        <w:rPr>
          <w:sz w:val="22"/>
          <w:szCs w:val="22"/>
        </w:rPr>
      </w:pPr>
      <w:r>
        <w:rPr>
          <w:sz w:val="22"/>
          <w:szCs w:val="22"/>
        </w:rPr>
      </w:r>
    </w:p>
    <w:p>
      <w:pPr>
        <w:pStyle w:val="Normal"/>
        <w:jc w:val="right"/>
        <w:rPr>
          <w:sz w:val="22"/>
          <w:szCs w:val="22"/>
        </w:rPr>
      </w:pPr>
      <w:r>
        <w:rPr>
          <w:sz w:val="22"/>
          <w:szCs w:val="22"/>
        </w:rPr>
        <w:t>Приложение 3</w:t>
      </w:r>
    </w:p>
    <w:p>
      <w:pPr>
        <w:pStyle w:val="Normal"/>
        <w:jc w:val="right"/>
        <w:rPr>
          <w:sz w:val="22"/>
          <w:szCs w:val="22"/>
        </w:rPr>
      </w:pPr>
      <w:r>
        <w:rPr>
          <w:sz w:val="22"/>
          <w:szCs w:val="22"/>
        </w:rPr>
        <w:t>к административному регламенту</w:t>
      </w:r>
    </w:p>
    <w:p>
      <w:pPr>
        <w:pStyle w:val="Normal"/>
        <w:jc w:val="right"/>
        <w:rPr>
          <w:sz w:val="22"/>
          <w:szCs w:val="22"/>
        </w:rPr>
      </w:pPr>
      <w:r>
        <w:rPr>
          <w:sz w:val="22"/>
          <w:szCs w:val="22"/>
        </w:rPr>
        <w:t>предоставления муниципальной услуги</w:t>
      </w:r>
    </w:p>
    <w:p>
      <w:pPr>
        <w:pStyle w:val="Normal"/>
        <w:jc w:val="right"/>
        <w:rPr>
          <w:sz w:val="22"/>
          <w:szCs w:val="22"/>
        </w:rPr>
      </w:pPr>
      <w:r>
        <w:rPr>
          <w:sz w:val="22"/>
          <w:szCs w:val="22"/>
        </w:rPr>
        <w:t>по предоставлению в безвозмездное</w:t>
      </w:r>
    </w:p>
    <w:p>
      <w:pPr>
        <w:pStyle w:val="Normal"/>
        <w:jc w:val="right"/>
        <w:rPr>
          <w:sz w:val="22"/>
          <w:szCs w:val="22"/>
        </w:rPr>
      </w:pPr>
      <w:r>
        <w:rPr>
          <w:sz w:val="22"/>
          <w:szCs w:val="22"/>
        </w:rPr>
        <w:t>пользование имущества муниципальной</w:t>
      </w:r>
    </w:p>
    <w:p>
      <w:pPr>
        <w:pStyle w:val="Normal"/>
        <w:jc w:val="right"/>
        <w:rPr>
          <w:sz w:val="28"/>
          <w:szCs w:val="28"/>
        </w:rPr>
      </w:pPr>
      <w:r>
        <w:rPr>
          <w:sz w:val="22"/>
          <w:szCs w:val="22"/>
        </w:rPr>
        <w:t>казны без проведения торгов</w:t>
      </w:r>
    </w:p>
    <w:p>
      <w:pPr>
        <w:pStyle w:val="Normal"/>
        <w:ind w:firstLine="540"/>
        <w:jc w:val="both"/>
        <w:rPr>
          <w:sz w:val="28"/>
          <w:szCs w:val="28"/>
        </w:rPr>
      </w:pPr>
      <w:r>
        <w:rPr>
          <w:sz w:val="28"/>
          <w:szCs w:val="28"/>
        </w:rPr>
      </w:r>
    </w:p>
    <w:p>
      <w:pPr>
        <w:pStyle w:val="Normal"/>
        <w:jc w:val="center"/>
        <w:rPr/>
      </w:pPr>
      <w:bookmarkStart w:id="6" w:name="Par608"/>
      <w:bookmarkEnd w:id="6"/>
      <w:r>
        <w:rPr/>
        <w:t>БЛОК-СХЕМА</w:t>
      </w:r>
    </w:p>
    <w:p>
      <w:pPr>
        <w:pStyle w:val="Normal"/>
        <w:jc w:val="center"/>
        <w:rPr/>
      </w:pPr>
      <w:r>
        <w:rPr/>
        <w:t>последовательности административных процедур при</w:t>
      </w:r>
    </w:p>
    <w:p>
      <w:pPr>
        <w:pStyle w:val="Normal"/>
        <w:jc w:val="center"/>
        <w:rPr/>
      </w:pPr>
      <w:r>
        <w:rPr/>
        <w:t>предоставлении муниципальной услуги по предоставлению в</w:t>
      </w:r>
    </w:p>
    <w:p>
      <w:pPr>
        <w:pStyle w:val="Normal"/>
        <w:jc w:val="center"/>
        <w:rPr/>
      </w:pPr>
      <w:r>
        <w:rPr/>
        <w:t>безвозмездное пользование имущества муниципальной казны</w:t>
      </w:r>
    </w:p>
    <w:p>
      <w:pPr>
        <w:pStyle w:val="Normal"/>
        <w:jc w:val="center"/>
        <w:rPr/>
      </w:pPr>
      <w:r>
        <w:rPr/>
        <w:t xml:space="preserve">администрации Доволенского района </w:t>
      </w:r>
    </w:p>
    <w:p>
      <w:pPr>
        <w:pStyle w:val="Normal"/>
        <w:jc w:val="center"/>
        <w:rPr/>
      </w:pPr>
      <w:r>
        <w:rPr/>
        <w:t>Новосибирской области без проведения торгов</w:t>
      </w:r>
    </w:p>
    <w:p>
      <w:pPr>
        <w:pStyle w:val="Normal"/>
        <w:ind w:firstLine="540"/>
        <w:jc w:val="both"/>
        <w:rPr>
          <w:sz w:val="28"/>
          <w:szCs w:val="28"/>
        </w:rPr>
      </w:pPr>
      <w:r>
        <w:rPr>
          <w:sz w:val="28"/>
          <w:szCs w:val="28"/>
        </w:rPr>
      </w:r>
    </w:p>
    <w:p>
      <w:pPr>
        <w:pStyle w:val="ConsPlusNonformat"/>
        <w:rPr/>
      </w:pPr>
      <w:r>
        <w:rPr/>
        <w:t>┌─────────────────────────────────────────────────────────┐</w:t>
      </w:r>
    </w:p>
    <w:p>
      <w:pPr>
        <w:pStyle w:val="ConsPlusNonformat"/>
        <w:rPr/>
      </w:pPr>
      <w:r>
        <w:rPr/>
        <w:t xml:space="preserve">│       </w:t>
      </w:r>
      <w:r>
        <w:rPr/>
        <w:t>Прием и регистрация заявления и документов        │</w:t>
      </w:r>
    </w:p>
    <w:p>
      <w:pPr>
        <w:pStyle w:val="ConsPlusNonformat"/>
        <w:rPr/>
      </w:pPr>
      <w:r>
        <w:rPr/>
        <w:t>└────────────────────────────┬────────────────────────────┘</w:t>
      </w:r>
    </w:p>
    <w:p>
      <w:pPr>
        <w:pStyle w:val="ConsPlusNonformat"/>
        <w:rPr/>
      </w:pPr>
      <w:r>
        <w:rPr/>
        <w:t xml:space="preserve">                             </w:t>
      </w:r>
      <w:r>
        <w:rPr/>
        <w:t>\/</w:t>
      </w:r>
    </w:p>
    <w:p>
      <w:pPr>
        <w:pStyle w:val="ConsPlusNonformat"/>
        <w:rPr/>
      </w:pPr>
      <w:r>
        <w:rPr/>
        <w:t>┌─────────────────────────────────────────────────────────┐</w:t>
      </w:r>
    </w:p>
    <w:p>
      <w:pPr>
        <w:pStyle w:val="ConsPlusNonformat"/>
        <w:rPr/>
      </w:pPr>
      <w:r>
        <w:rPr/>
        <w:t xml:space="preserve">│   </w:t>
      </w:r>
      <w:r>
        <w:rPr/>
        <w:t>Рассмотрение заявления и информирование заявителя о   │</w:t>
      </w:r>
    </w:p>
    <w:p>
      <w:pPr>
        <w:pStyle w:val="ConsPlusNonformat"/>
        <w:rPr/>
      </w:pPr>
      <w:r>
        <w:rPr/>
        <w:t xml:space="preserve">│           </w:t>
      </w:r>
      <w:r>
        <w:rPr/>
        <w:t>результатах рассмотрения заявления            │</w:t>
      </w:r>
    </w:p>
    <w:p>
      <w:pPr>
        <w:pStyle w:val="ConsPlusNonformat"/>
        <w:rPr/>
      </w:pPr>
      <w:r>
        <w:rPr/>
        <w:t>└────────────────────────────┬────────────────────────────┘</w:t>
      </w:r>
    </w:p>
    <w:p>
      <w:pPr>
        <w:pStyle w:val="ConsPlusNonformat"/>
        <w:rPr/>
      </w:pPr>
      <w:r>
        <w:rPr/>
        <w:t xml:space="preserve">                             </w:t>
      </w:r>
      <w:r>
        <w:rPr/>
        <w:t>\/</w:t>
      </w:r>
    </w:p>
    <w:p>
      <w:pPr>
        <w:pStyle w:val="ConsPlusNonformat"/>
        <w:rPr/>
      </w:pPr>
      <w:r>
        <w:rPr/>
        <w:t>┌─────────────────────────────────────────────────────────┐</w:t>
      </w:r>
    </w:p>
    <w:p>
      <w:pPr>
        <w:pStyle w:val="ConsPlusNonformat"/>
        <w:rPr/>
      </w:pPr>
      <w:r>
        <w:rPr/>
        <w:t>│</w:t>
      </w:r>
      <w:r>
        <w:rPr/>
        <w:t>Заключение и выдача (направление) договора безвозмездного│</w:t>
      </w:r>
    </w:p>
    <w:p>
      <w:pPr>
        <w:pStyle w:val="ConsPlusNonformat"/>
        <w:rPr/>
      </w:pPr>
      <w:r>
        <w:rPr/>
        <w:t xml:space="preserve">│       </w:t>
      </w:r>
      <w:r>
        <w:rPr/>
        <w:t>пользования имуществом муниципальной казны        │</w:t>
      </w:r>
    </w:p>
    <w:p>
      <w:pPr>
        <w:pStyle w:val="ConsPlusNonformat"/>
        <w:rPr/>
      </w:pPr>
      <w:r>
        <w:rPr/>
        <w:t xml:space="preserve">│              </w:t>
      </w:r>
      <w:r>
        <w:rPr/>
        <w:t>администрации Доволенского района</w:t>
      </w:r>
    </w:p>
    <w:p>
      <w:pPr>
        <w:pStyle w:val="ConsPlusNonformat"/>
        <w:rPr/>
      </w:pPr>
      <w:r>
        <w:rPr/>
        <w:t xml:space="preserve">                 </w:t>
      </w:r>
      <w:r>
        <w:rPr/>
        <w:t>Новосибирской области заявителю              │</w:t>
      </w:r>
    </w:p>
    <w:p>
      <w:pPr>
        <w:pStyle w:val="ConsPlusNonformat"/>
        <w:rPr/>
      </w:pPr>
      <w:r>
        <w:rPr/>
        <w:t>└─────────────────────────────────────────────────────────┘</w:t>
      </w:r>
    </w:p>
    <w:sectPr>
      <w:type w:val="nextPage"/>
      <w:pgSz w:w="11906" w:h="16838"/>
      <w:pgMar w:left="1701" w:right="850" w:header="0" w:top="165" w:footer="0" w:bottom="128"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Times New Roman">
    <w:charset w:val="01"/>
    <w:family w:val="roman"/>
    <w:pitch w:val="default"/>
  </w:font>
  <w:font w:name="Courier New">
    <w:charset w:val="01"/>
    <w:family w:val="roman"/>
    <w:pitch w:val="default"/>
  </w:font>
  <w:font w:name="PT Astra Serif">
    <w:charset w:val="01"/>
    <w:family w:val="roman"/>
    <w:pitch w:val="default"/>
  </w:font>
  <w:font w:name="Arial">
    <w:charset w:val="01"/>
    <w:family w:val="roman"/>
    <w:pitch w:val="default"/>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2">
    <w:lvl w:ilvl="0">
      <w:start w:val="5"/>
      <w:numFmt w:val="decimal"/>
      <w:lvlText w:val="%1."/>
      <w:lvlJc w:val="left"/>
      <w:pPr>
        <w:tabs>
          <w:tab w:val="num" w:pos="0"/>
        </w:tabs>
        <w:ind w:left="1070" w:hanging="360"/>
      </w:pPr>
    </w:lvl>
    <w:lvl w:ilvl="1">
      <w:start w:val="1"/>
      <w:numFmt w:val="lowerLetter"/>
      <w:lvlText w:val="%2."/>
      <w:lvlJc w:val="left"/>
      <w:pPr>
        <w:tabs>
          <w:tab w:val="num" w:pos="0"/>
        </w:tabs>
        <w:ind w:left="1790" w:hanging="360"/>
      </w:pPr>
    </w:lvl>
    <w:lvl w:ilvl="2">
      <w:start w:val="1"/>
      <w:numFmt w:val="lowerRoman"/>
      <w:lvlText w:val="%3."/>
      <w:lvlJc w:val="right"/>
      <w:pPr>
        <w:tabs>
          <w:tab w:val="num" w:pos="0"/>
        </w:tabs>
        <w:ind w:left="2510" w:hanging="180"/>
      </w:pPr>
    </w:lvl>
    <w:lvl w:ilvl="3">
      <w:start w:val="1"/>
      <w:numFmt w:val="decimal"/>
      <w:lvlText w:val="%4."/>
      <w:lvlJc w:val="left"/>
      <w:pPr>
        <w:tabs>
          <w:tab w:val="num" w:pos="0"/>
        </w:tabs>
        <w:ind w:left="3230" w:hanging="360"/>
      </w:pPr>
    </w:lvl>
    <w:lvl w:ilvl="4">
      <w:start w:val="1"/>
      <w:numFmt w:val="lowerLetter"/>
      <w:lvlText w:val="%5."/>
      <w:lvlJc w:val="left"/>
      <w:pPr>
        <w:tabs>
          <w:tab w:val="num" w:pos="0"/>
        </w:tabs>
        <w:ind w:left="3950" w:hanging="360"/>
      </w:pPr>
    </w:lvl>
    <w:lvl w:ilvl="5">
      <w:start w:val="1"/>
      <w:numFmt w:val="lowerRoman"/>
      <w:lvlText w:val="%6."/>
      <w:lvlJc w:val="right"/>
      <w:pPr>
        <w:tabs>
          <w:tab w:val="num" w:pos="0"/>
        </w:tabs>
        <w:ind w:left="4670" w:hanging="180"/>
      </w:pPr>
    </w:lvl>
    <w:lvl w:ilvl="6">
      <w:start w:val="1"/>
      <w:numFmt w:val="decimal"/>
      <w:lvlText w:val="%7."/>
      <w:lvlJc w:val="left"/>
      <w:pPr>
        <w:tabs>
          <w:tab w:val="num" w:pos="0"/>
        </w:tabs>
        <w:ind w:left="5390" w:hanging="360"/>
      </w:pPr>
    </w:lvl>
    <w:lvl w:ilvl="7">
      <w:start w:val="1"/>
      <w:numFmt w:val="lowerLetter"/>
      <w:lvlText w:val="%8."/>
      <w:lvlJc w:val="left"/>
      <w:pPr>
        <w:tabs>
          <w:tab w:val="num" w:pos="0"/>
        </w:tabs>
        <w:ind w:left="6110" w:hanging="360"/>
      </w:pPr>
    </w:lvl>
    <w:lvl w:ilvl="8">
      <w:start w:val="1"/>
      <w:numFmt w:val="lowerRoman"/>
      <w:lvlText w:val="%9."/>
      <w:lvlJc w:val="right"/>
      <w:pPr>
        <w:tabs>
          <w:tab w:val="num" w:pos="0"/>
        </w:tabs>
        <w:ind w:left="6830" w:hanging="180"/>
      </w:p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2"/>
    <w:lvlOverride w:ilvl="0">
      <w:startOverride w:val="1"/>
    </w:lvlOverride>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cc29bb"/>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ru-RU" w:eastAsia="ru-RU" w:bidi="ar-SA"/>
    </w:rPr>
  </w:style>
  <w:style w:type="character" w:styleId="DefaultParagraphFont" w:default="1">
    <w:name w:val="Default Paragraph Font"/>
    <w:uiPriority w:val="1"/>
    <w:semiHidden/>
    <w:unhideWhenUsed/>
    <w:qFormat/>
    <w:rPr/>
  </w:style>
  <w:style w:type="character" w:styleId="Style14">
    <w:name w:val="Интернет-ссылка"/>
    <w:basedOn w:val="DefaultParagraphFont"/>
    <w:uiPriority w:val="99"/>
    <w:unhideWhenUsed/>
    <w:rsid w:val="00cc29bb"/>
    <w:rPr>
      <w:color w:val="0563C1" w:themeColor="hyperlink"/>
      <w:u w:val="single"/>
    </w:rPr>
  </w:style>
  <w:style w:type="character" w:styleId="Style15" w:customStyle="1">
    <w:name w:val="Абзац списка Знак"/>
    <w:link w:val="a3"/>
    <w:uiPriority w:val="34"/>
    <w:qFormat/>
    <w:locked/>
    <w:rsid w:val="00cc29bb"/>
    <w:rPr>
      <w:rFonts w:ascii="Times New Roman" w:hAnsi="Times New Roman" w:eastAsia="Times New Roman" w:cs="Times New Roman"/>
      <w:sz w:val="24"/>
      <w:szCs w:val="24"/>
      <w:lang w:eastAsia="ru-RU"/>
    </w:rPr>
  </w:style>
  <w:style w:type="character" w:styleId="Style16" w:customStyle="1">
    <w:name w:val="Гипертекстовая ссылка"/>
    <w:basedOn w:val="DefaultParagraphFont"/>
    <w:uiPriority w:val="99"/>
    <w:qFormat/>
    <w:rsid w:val="00cc29bb"/>
    <w:rPr>
      <w:rFonts w:cs="Times New Roman"/>
      <w:b w:val="false"/>
      <w:color w:val="106BBE"/>
    </w:rPr>
  </w:style>
  <w:style w:type="character" w:styleId="FontStyle15" w:customStyle="1">
    <w:name w:val="Font Style15"/>
    <w:uiPriority w:val="99"/>
    <w:qFormat/>
    <w:rsid w:val="00cc29bb"/>
    <w:rPr>
      <w:rFonts w:ascii="Times New Roman" w:hAnsi="Times New Roman" w:cs="Times New Roman"/>
      <w:sz w:val="24"/>
      <w:szCs w:val="24"/>
    </w:rPr>
  </w:style>
  <w:style w:type="character" w:styleId="ConsPlusNormal1" w:customStyle="1">
    <w:name w:val="ConsPlusNormal1"/>
    <w:link w:val="ConsPlusNormal"/>
    <w:qFormat/>
    <w:locked/>
    <w:rsid w:val="00cc29bb"/>
    <w:rPr>
      <w:rFonts w:ascii="Times New Roman" w:hAnsi="Times New Roman" w:eastAsia="Times New Roman" w:cs="Times New Roman"/>
      <w:sz w:val="28"/>
      <w:szCs w:val="28"/>
      <w:lang w:eastAsia="ru-RU"/>
    </w:rPr>
  </w:style>
  <w:style w:type="character" w:styleId="Style17" w:customStyle="1">
    <w:name w:val="Основной текст Знак"/>
    <w:basedOn w:val="DefaultParagraphFont"/>
    <w:link w:val="a8"/>
    <w:uiPriority w:val="99"/>
    <w:semiHidden/>
    <w:qFormat/>
    <w:rsid w:val="00cc29bb"/>
    <w:rPr>
      <w:rFonts w:ascii="Times New Roman" w:hAnsi="Times New Roman" w:eastAsia="Times New Roman" w:cs="Times New Roman"/>
      <w:sz w:val="24"/>
      <w:szCs w:val="24"/>
      <w:lang w:eastAsia="ru-RU"/>
    </w:rPr>
  </w:style>
  <w:style w:type="character" w:styleId="FontStyle13" w:customStyle="1">
    <w:name w:val="Font Style13"/>
    <w:uiPriority w:val="99"/>
    <w:qFormat/>
    <w:rsid w:val="00cc29bb"/>
    <w:rPr>
      <w:rFonts w:ascii="Times New Roman" w:hAnsi="Times New Roman" w:cs="Times New Roman"/>
      <w:i/>
      <w:iCs/>
      <w:sz w:val="24"/>
      <w:szCs w:val="24"/>
    </w:rPr>
  </w:style>
  <w:style w:type="character" w:styleId="HTML" w:customStyle="1">
    <w:name w:val="Стандартный HTML Знак"/>
    <w:basedOn w:val="DefaultParagraphFont"/>
    <w:link w:val="HTML"/>
    <w:qFormat/>
    <w:rsid w:val="00cc29bb"/>
    <w:rPr>
      <w:rFonts w:ascii="Courier New" w:hAnsi="Courier New" w:eastAsia="Times New Roman" w:cs="Courier New"/>
      <w:sz w:val="20"/>
      <w:szCs w:val="20"/>
      <w:lang w:eastAsia="ar-SA"/>
    </w:rPr>
  </w:style>
  <w:style w:type="paragraph" w:styleId="Style18">
    <w:name w:val="Заголовок"/>
    <w:basedOn w:val="Normal"/>
    <w:next w:val="Style19"/>
    <w:qFormat/>
    <w:pPr>
      <w:keepNext w:val="true"/>
      <w:spacing w:before="240" w:after="120"/>
    </w:pPr>
    <w:rPr>
      <w:rFonts w:ascii="PT Astra Serif" w:hAnsi="PT Astra Serif" w:eastAsia="Tahoma" w:cs="Noto Sans Devanagari"/>
      <w:sz w:val="28"/>
      <w:szCs w:val="28"/>
    </w:rPr>
  </w:style>
  <w:style w:type="paragraph" w:styleId="Style19">
    <w:name w:val="Body Text"/>
    <w:basedOn w:val="Normal"/>
    <w:link w:val="a9"/>
    <w:uiPriority w:val="99"/>
    <w:semiHidden/>
    <w:unhideWhenUsed/>
    <w:rsid w:val="00cc29bb"/>
    <w:pPr>
      <w:spacing w:before="0" w:after="120"/>
    </w:pPr>
    <w:rPr/>
  </w:style>
  <w:style w:type="paragraph" w:styleId="Style20">
    <w:name w:val="List"/>
    <w:basedOn w:val="Style19"/>
    <w:pPr/>
    <w:rPr>
      <w:rFonts w:ascii="PT Astra Serif" w:hAnsi="PT Astra Serif" w:cs="Noto Sans Devanagari"/>
    </w:rPr>
  </w:style>
  <w:style w:type="paragraph" w:styleId="Style21">
    <w:name w:val="Caption"/>
    <w:basedOn w:val="Normal"/>
    <w:qFormat/>
    <w:pPr>
      <w:suppressLineNumbers/>
      <w:spacing w:before="120" w:after="120"/>
    </w:pPr>
    <w:rPr>
      <w:rFonts w:ascii="PT Astra Serif" w:hAnsi="PT Astra Serif" w:cs="Noto Sans Devanagari"/>
      <w:i/>
      <w:iCs/>
      <w:sz w:val="24"/>
      <w:szCs w:val="24"/>
    </w:rPr>
  </w:style>
  <w:style w:type="paragraph" w:styleId="Style22">
    <w:name w:val="Указатель"/>
    <w:basedOn w:val="Normal"/>
    <w:qFormat/>
    <w:pPr>
      <w:suppressLineNumbers/>
    </w:pPr>
    <w:rPr>
      <w:rFonts w:ascii="PT Astra Serif" w:hAnsi="PT Astra Serif" w:cs="Noto Sans Devanagari"/>
    </w:rPr>
  </w:style>
  <w:style w:type="paragraph" w:styleId="ListParagraph">
    <w:name w:val="List Paragraph"/>
    <w:basedOn w:val="Normal"/>
    <w:link w:val="a4"/>
    <w:uiPriority w:val="34"/>
    <w:qFormat/>
    <w:rsid w:val="00cc29bb"/>
    <w:pPr>
      <w:spacing w:before="0" w:after="0"/>
      <w:ind w:left="720" w:hanging="0"/>
      <w:contextualSpacing/>
    </w:pPr>
    <w:rPr/>
  </w:style>
  <w:style w:type="paragraph" w:styleId="NormalWeb">
    <w:name w:val="Normal (Web)"/>
    <w:basedOn w:val="Normal"/>
    <w:qFormat/>
    <w:rsid w:val="00cc29bb"/>
    <w:pPr>
      <w:spacing w:beforeAutospacing="1" w:afterAutospacing="1"/>
    </w:pPr>
    <w:rPr/>
  </w:style>
  <w:style w:type="paragraph" w:styleId="ConsPlusNonformat" w:customStyle="1">
    <w:name w:val="ConsPlusNonformat"/>
    <w:qFormat/>
    <w:rsid w:val="00cc29bb"/>
    <w:pPr>
      <w:widowControl/>
      <w:suppressAutoHyphens w:val="true"/>
      <w:bidi w:val="0"/>
      <w:spacing w:lineRule="auto" w:line="240" w:before="0" w:after="0"/>
      <w:jc w:val="left"/>
    </w:pPr>
    <w:rPr>
      <w:rFonts w:ascii="Courier New" w:hAnsi="Courier New" w:eastAsia="Times New Roman" w:cs="Courier New"/>
      <w:color w:val="auto"/>
      <w:kern w:val="0"/>
      <w:sz w:val="20"/>
      <w:szCs w:val="20"/>
      <w:lang w:val="ru-RU" w:eastAsia="ru-RU" w:bidi="ar-SA"/>
    </w:rPr>
  </w:style>
  <w:style w:type="paragraph" w:styleId="ConsPlusNormal" w:customStyle="1">
    <w:name w:val="ConsPlusNormal"/>
    <w:link w:val="ConsPlusNormal1"/>
    <w:qFormat/>
    <w:rsid w:val="00cc29bb"/>
    <w:pPr>
      <w:widowControl/>
      <w:suppressAutoHyphens w:val="true"/>
      <w:bidi w:val="0"/>
      <w:spacing w:lineRule="auto" w:line="240" w:before="0" w:after="0"/>
      <w:jc w:val="left"/>
    </w:pPr>
    <w:rPr>
      <w:rFonts w:ascii="Times New Roman" w:hAnsi="Times New Roman" w:eastAsia="Times New Roman" w:cs="Times New Roman"/>
      <w:color w:val="auto"/>
      <w:kern w:val="0"/>
      <w:sz w:val="28"/>
      <w:szCs w:val="28"/>
      <w:lang w:val="ru-RU" w:eastAsia="ru-RU" w:bidi="ar-SA"/>
    </w:rPr>
  </w:style>
  <w:style w:type="paragraph" w:styleId="Style51" w:customStyle="1">
    <w:name w:val="Style5"/>
    <w:basedOn w:val="Normal"/>
    <w:uiPriority w:val="99"/>
    <w:qFormat/>
    <w:rsid w:val="00cc29bb"/>
    <w:pPr>
      <w:widowControl w:val="false"/>
      <w:spacing w:lineRule="exact" w:line="451"/>
      <w:ind w:firstLine="854"/>
      <w:jc w:val="both"/>
    </w:pPr>
    <w:rPr/>
  </w:style>
  <w:style w:type="paragraph" w:styleId="Default" w:customStyle="1">
    <w:name w:val="Default"/>
    <w:qFormat/>
    <w:rsid w:val="00cc29bb"/>
    <w:pPr>
      <w:widowControl w:val="false"/>
      <w:suppressAutoHyphens w:val="true"/>
      <w:bidi w:val="0"/>
      <w:spacing w:lineRule="atLeast" w:line="100" w:before="0" w:after="0"/>
      <w:jc w:val="left"/>
    </w:pPr>
    <w:rPr>
      <w:rFonts w:ascii="Times New Roman" w:hAnsi="Times New Roman" w:eastAsia="Times New Roman" w:cs="Times New Roman"/>
      <w:color w:val="000000"/>
      <w:kern w:val="0"/>
      <w:sz w:val="24"/>
      <w:szCs w:val="24"/>
      <w:lang w:val="ru-RU" w:eastAsia="ru-RU" w:bidi="ar-SA"/>
    </w:rPr>
  </w:style>
  <w:style w:type="paragraph" w:styleId="1" w:customStyle="1">
    <w:name w:val="Текст1"/>
    <w:basedOn w:val="Normal"/>
    <w:qFormat/>
    <w:rsid w:val="00cc29bb"/>
    <w:pPr>
      <w:suppressAutoHyphens w:val="true"/>
    </w:pPr>
    <w:rPr>
      <w:rFonts w:ascii="Courier New" w:hAnsi="Courier New" w:cs="Courier New"/>
      <w:sz w:val="20"/>
      <w:szCs w:val="20"/>
      <w:lang w:eastAsia="ar-SA"/>
    </w:rPr>
  </w:style>
  <w:style w:type="paragraph" w:styleId="HTMLPreformatted">
    <w:name w:val="HTML Preformatted"/>
    <w:basedOn w:val="Normal"/>
    <w:link w:val="HTML0"/>
    <w:qFormat/>
    <w:rsid w:val="00cc29bb"/>
    <w:pPr>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uppressAutoHyphens w:val="true"/>
    </w:pPr>
    <w:rPr>
      <w:rFonts w:ascii="Courier New" w:hAnsi="Courier New" w:cs="Courier New"/>
      <w:sz w:val="20"/>
      <w:szCs w:val="20"/>
      <w:lang w:eastAsia="ar-SA"/>
    </w:rPr>
  </w:style>
  <w:style w:type="paragraph" w:styleId="ConsNonformat" w:customStyle="1">
    <w:name w:val="ConsNonformat"/>
    <w:qFormat/>
    <w:rsid w:val="00cc29bb"/>
    <w:pPr>
      <w:widowControl w:val="false"/>
      <w:suppressAutoHyphens w:val="true"/>
      <w:bidi w:val="0"/>
      <w:spacing w:lineRule="auto" w:line="240" w:before="0" w:after="0"/>
      <w:ind w:right="19772" w:hanging="0"/>
      <w:jc w:val="left"/>
    </w:pPr>
    <w:rPr>
      <w:rFonts w:ascii="Courier New" w:hAnsi="Courier New" w:eastAsia="Arial" w:cs="Courier New"/>
      <w:color w:val="auto"/>
      <w:kern w:val="0"/>
      <w:sz w:val="18"/>
      <w:szCs w:val="18"/>
      <w:lang w:val="ru-RU" w:eastAsia="ar-SA" w:bidi="ar-SA"/>
    </w:rPr>
  </w:style>
  <w:style w:type="paragraph" w:styleId="ConsPlusDocList" w:customStyle="1">
    <w:name w:val="ConsPlusDocList"/>
    <w:next w:val="Normal"/>
    <w:qFormat/>
    <w:rsid w:val="00cc29bb"/>
    <w:pPr>
      <w:widowControl w:val="false"/>
      <w:suppressAutoHyphens w:val="true"/>
      <w:bidi w:val="0"/>
      <w:spacing w:lineRule="auto" w:line="240" w:before="0" w:after="0"/>
      <w:jc w:val="left"/>
    </w:pPr>
    <w:rPr>
      <w:rFonts w:ascii="Arial" w:hAnsi="Arial" w:eastAsia="Arial" w:cs="Arial"/>
      <w:color w:val="auto"/>
      <w:kern w:val="2"/>
      <w:sz w:val="20"/>
      <w:szCs w:val="20"/>
      <w:lang w:val="de-DE" w:eastAsia="ja-JP" w:bidi="fa-IR"/>
    </w:rPr>
  </w:style>
  <w:style w:type="paragraph" w:styleId="Style23" w:customStyle="1">
    <w:name w:val="Исполнитель"/>
    <w:basedOn w:val="Style19"/>
    <w:qFormat/>
    <w:rsid w:val="00630d67"/>
    <w:pPr>
      <w:suppressAutoHyphens w:val="true"/>
      <w:spacing w:lineRule="exact" w:line="240"/>
    </w:pPr>
    <w:rPr>
      <w:szCs w:val="20"/>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consultantplus://offline/ref=06E0497C575C2F6209EB1988FA473FC92D93539B7BBC77F0BFCA5B7E8DW1I1J" TargetMode="External"/><Relationship Id="rId4" Type="http://schemas.openxmlformats.org/officeDocument/2006/relationships/hyperlink" Target="consultantplus://offline/ref=91DC1336ADFEE1C2EF11CA67ECF5C9348D7786447F8CC93CB9575005D8556BFE5B8DEFE98A3E7F8977DC303A4F6DT3L" TargetMode="External"/><Relationship Id="rId5" Type="http://schemas.openxmlformats.org/officeDocument/2006/relationships/hyperlink" Target="consultantplus://offline/ref=C2D4EAAE65C2ACEEF3150BA31D280EDB755CD6F6D1F451523C5E48041C4C748636BFCDEEE9082317E3C15F9D8F55129D289444C4007A68D99FDD3119A8zAC" TargetMode="External"/><Relationship Id="rId6" Type="http://schemas.openxmlformats.org/officeDocument/2006/relationships/hyperlink" Target="consultantplus://offline/ref=C2D4EAAE65C2ACEEF3150BB51E4450D27F508BFAD3F7580065034E53431C72D364FF93B7AB4D3016E0DF5C9B8CA5zFC" TargetMode="External"/><Relationship Id="rId7" Type="http://schemas.openxmlformats.org/officeDocument/2006/relationships/hyperlink" Target="consultantplus://offline/ref=1EA314CF49E299F2EF701535F5F4ED39E32326219A3BCE9F162A07CB20E8B2626D676CBD385C8A97BF323D67D7EDD5A32941E4D088B0EFADu73AC" TargetMode="External"/><Relationship Id="rId8" Type="http://schemas.openxmlformats.org/officeDocument/2006/relationships/hyperlink" Target="consultantplus://offline/ref=1EA314CF49E299F2EF701535F5F4ED39E1202C209638CE9F162A07CB20E8B2626D676CBF305A81C3E97D3C3B92B9C6A22B41E6D394uB33C" TargetMode="External"/><Relationship Id="rId9" Type="http://schemas.openxmlformats.org/officeDocument/2006/relationships/hyperlink" Target="consultantplus://offline/ref=28DC811677DD05F9AE30929A4540523840C311C63B1AA71B08D739D1AE260FEB3C02A5EB578AC676834E0042CBF7458C9424D57EE15E0F78f762C" TargetMode="External"/><Relationship Id="rId10" Type="http://schemas.openxmlformats.org/officeDocument/2006/relationships/hyperlink" Target="consultantplus://offline/ref=28DC811677DD05F9AE30929A4540523840C311C63B1AA71B08D739D1AE260FEB3C02A5EE54819226C71059128EBC488E8B38D57FfF6EC" TargetMode="External"/><Relationship Id="rId11" Type="http://schemas.openxmlformats.org/officeDocument/2006/relationships/hyperlink" Target="consultantplus://offline/ref=28DC811677DD05F9AE30929A4540523840C311C63B1AA71B08D739D1AE260FEB3C02A5EB578AC672854E0042CBF7458C9424D57EE15E0F78f762C" TargetMode="External"/><Relationship Id="rId12" Type="http://schemas.openxmlformats.org/officeDocument/2006/relationships/hyperlink" Target="consultantplus://offline/ref=28DC811677DD05F9AE30929A4540523840C311C63B1AA71B08D739D1AE260FEB3C02A5EB578AC572814E0042CBF7458C9424D57EE15E0F78f762C" TargetMode="External"/><Relationship Id="rId13" Type="http://schemas.openxmlformats.org/officeDocument/2006/relationships/hyperlink" Target="consultantplus://offline/ref=28DC811677DD05F9AE30929A4540523840C311C63B1AA71B08D739D1AE260FEB3C02A5EB578AC572814E0042CBF7458C9424D57EE15E0F78f762C" TargetMode="External"/><Relationship Id="rId14" Type="http://schemas.openxmlformats.org/officeDocument/2006/relationships/hyperlink" Target="consultantplus://offline/ref=28DC811677DD05F9AE30929A4540523840C311C63B1AA71B08D739D1AE260FEB3C02A5E95283CD23D201011E8EA3568D9624D77DFDf56DC" TargetMode="External"/><Relationship Id="rId15" Type="http://schemas.openxmlformats.org/officeDocument/2006/relationships/hyperlink" Target="consultantplus://offline/ref=615C2C38975A6B407A927A219E7BACDC552E038ADF16EDCED0A9ECF54A198A37DF439450CEFB1687E03355EAD14A27E006FF75D04B2977D7D814E56EgFEBD" TargetMode="External"/><Relationship Id="rId16" Type="http://schemas.openxmlformats.org/officeDocument/2006/relationships/hyperlink" Target="http://do.gosuslugi.ru/" TargetMode="External"/><Relationship Id="rId17" Type="http://schemas.openxmlformats.org/officeDocument/2006/relationships/numbering" Target="numbering.xml"/><Relationship Id="rId18" Type="http://schemas.openxmlformats.org/officeDocument/2006/relationships/fontTable" Target="fontTable.xml"/><Relationship Id="rId19" Type="http://schemas.openxmlformats.org/officeDocument/2006/relationships/settings" Target="settings.xml"/><Relationship Id="rId20"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Application>LibreOffice/6.4.7.2$Linux_X86_64 LibreOffice_project/40$Build-2</Application>
  <Pages>24</Pages>
  <Words>7114</Words>
  <Characters>56197</Characters>
  <CharactersWithSpaces>64264</CharactersWithSpaces>
  <Paragraphs>376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2022-04-15T03:08:00Z</dcterms:created>
  <dc:creator>АРМ</dc:creator>
  <dc:description/>
  <dc:language>ru-RU</dc:language>
  <cp:lastModifiedBy/>
  <cp:lastPrinted>2022-06-06T12:17:16Z</cp:lastPrinted>
  <dcterms:modified xsi:type="dcterms:W3CDTF">2022-06-06T12:17:50Z</dcterms:modified>
  <cp:revision>17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