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C16D5" w14:textId="2B6E13B0" w:rsidR="0035737C" w:rsidRPr="0035737C" w:rsidRDefault="0035737C" w:rsidP="003573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 wp14:anchorId="1422D397" wp14:editId="44C3ED29">
            <wp:extent cx="650875" cy="796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4AE17" w14:textId="77777777" w:rsidR="0035737C" w:rsidRPr="0035737C" w:rsidRDefault="0035737C" w:rsidP="003573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5737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РЕВИЗИОННАЯ КОМИССИЯ ДОВОЛЕНСКОГО РАЙОНА</w:t>
      </w:r>
    </w:p>
    <w:p w14:paraId="67B7717C" w14:textId="77777777" w:rsidR="0035737C" w:rsidRPr="0035737C" w:rsidRDefault="0035737C" w:rsidP="003573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5737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НОВОСИБИРСКОЙ ОБЛАСТИ</w:t>
      </w:r>
    </w:p>
    <w:p w14:paraId="038986AE" w14:textId="77777777" w:rsidR="0035737C" w:rsidRPr="0035737C" w:rsidRDefault="0035737C" w:rsidP="0035737C">
      <w:pPr>
        <w:tabs>
          <w:tab w:val="left" w:pos="567"/>
          <w:tab w:val="left" w:pos="18286"/>
        </w:tabs>
        <w:spacing w:after="0" w:line="240" w:lineRule="auto"/>
        <w:ind w:left="142" w:right="172" w:firstLine="425"/>
        <w:rPr>
          <w:rFonts w:ascii="Times New Roman" w:eastAsia="Times New Roman" w:hAnsi="Times New Roman" w:cs="Times New Roman"/>
          <w:i w:val="0"/>
          <w:iCs w:val="0"/>
          <w:sz w:val="24"/>
          <w:lang w:eastAsia="ru-RU"/>
        </w:rPr>
      </w:pPr>
    </w:p>
    <w:p w14:paraId="14ED3A16" w14:textId="68228A57" w:rsidR="00286895" w:rsidRPr="00286895" w:rsidRDefault="00286895" w:rsidP="0028689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28689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Принят решением двадцать второй сессии</w:t>
      </w:r>
    </w:p>
    <w:p w14:paraId="562AE670" w14:textId="77777777" w:rsidR="00286895" w:rsidRPr="00286895" w:rsidRDefault="00286895" w:rsidP="0028689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28689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Совета депутатов </w:t>
      </w:r>
      <w:proofErr w:type="spellStart"/>
      <w:r w:rsidRPr="0028689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28689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района </w:t>
      </w:r>
    </w:p>
    <w:p w14:paraId="2BD366FC" w14:textId="17A66CBF" w:rsidR="00286895" w:rsidRPr="00286895" w:rsidRDefault="00286895" w:rsidP="0028689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28689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Новосибирской области от 23.03.2023 №204</w:t>
      </w:r>
    </w:p>
    <w:p w14:paraId="340ABC09" w14:textId="77777777" w:rsidR="00286895" w:rsidRDefault="00286895" w:rsidP="00BC64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14:paraId="216D4654" w14:textId="77777777" w:rsidR="00BC64F1" w:rsidRDefault="00190F09" w:rsidP="00BC64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39232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О</w:t>
      </w:r>
      <w:r w:rsidRPr="00392324">
        <w:rPr>
          <w:rFonts w:ascii="Times New Roman" w:eastAsia="Times New Roman" w:hAnsi="Times New Roman" w:cs="Times New Roman"/>
          <w:b/>
          <w:bCs/>
          <w:i w:val="0"/>
          <w:iCs w:val="0"/>
          <w:caps/>
          <w:sz w:val="24"/>
          <w:szCs w:val="24"/>
          <w:lang w:eastAsia="ru-RU"/>
        </w:rPr>
        <w:t>тчЁт</w:t>
      </w:r>
      <w:r w:rsidR="00BC64F1">
        <w:rPr>
          <w:rFonts w:ascii="Times New Roman" w:eastAsia="Times New Roman" w:hAnsi="Times New Roman" w:cs="Times New Roman"/>
          <w:b/>
          <w:bCs/>
          <w:i w:val="0"/>
          <w:iCs w:val="0"/>
          <w:caps/>
          <w:sz w:val="24"/>
          <w:szCs w:val="24"/>
          <w:lang w:eastAsia="ru-RU"/>
        </w:rPr>
        <w:t xml:space="preserve"> </w:t>
      </w:r>
      <w:r w:rsidRP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о деятельности </w:t>
      </w:r>
    </w:p>
    <w:p w14:paraId="339B1DF4" w14:textId="77777777" w:rsidR="00BC64F1" w:rsidRDefault="00173C34" w:rsidP="00BC64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</w:t>
      </w:r>
      <w:r w:rsidR="00190F09" w:rsidRP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евизионной комиссии</w:t>
      </w:r>
      <w:r w:rsidR="00BC64F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190F09" w:rsidRP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190F09" w:rsidRP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района </w:t>
      </w:r>
    </w:p>
    <w:p w14:paraId="71EB8889" w14:textId="25BD7817" w:rsidR="00190F09" w:rsidRDefault="00190F09" w:rsidP="00BC64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Новосибирской области за 20</w:t>
      </w:r>
      <w:r w:rsid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</w:t>
      </w:r>
      <w:r w:rsidR="00A6434F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</w:t>
      </w:r>
      <w:r w:rsidRPr="00392324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год</w:t>
      </w:r>
    </w:p>
    <w:p w14:paraId="5E12709B" w14:textId="77777777" w:rsidR="00BC64F1" w:rsidRPr="00392324" w:rsidRDefault="00BC64F1" w:rsidP="0008639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14:paraId="65B2F05D" w14:textId="75D3DB33" w:rsidR="0040523E" w:rsidRPr="00A6434F" w:rsidRDefault="00190F09" w:rsidP="00605B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8263F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ab/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Настоящий отчет о деятельности </w:t>
      </w:r>
      <w:r w:rsidR="00173C34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евизионной комиссии </w:t>
      </w:r>
      <w:proofErr w:type="spellStart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(далее – Ревизионная комиссия) в 20</w:t>
      </w:r>
      <w:r w:rsidR="00552866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A6434F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28689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году,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результатах контрольных мероприятий, вытекающих из них выводах, рекомендаций и предложений (далее – Отчет) подготовлен в соответствии с Положением о </w:t>
      </w:r>
      <w:r w:rsidR="00173C34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евизионной комиссии </w:t>
      </w:r>
      <w:proofErr w:type="spellStart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bookmarkStart w:id="0" w:name="_Hlk129332744"/>
      <w:r w:rsidR="0028689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Новосибирской области</w:t>
      </w:r>
      <w:bookmarkEnd w:id="0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принятого решением</w:t>
      </w:r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девятой сессии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Совета депутатов </w:t>
      </w:r>
      <w:proofErr w:type="spellStart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</w:t>
      </w:r>
      <w:proofErr w:type="gramStart"/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области  </w:t>
      </w:r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четвертого</w:t>
      </w:r>
      <w:proofErr w:type="gramEnd"/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созыва 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от </w:t>
      </w:r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19</w:t>
      </w:r>
      <w:r w:rsidR="0026474E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11</w:t>
      </w:r>
      <w:r w:rsidR="0026474E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.20</w:t>
      </w:r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21</w:t>
      </w:r>
      <w:r w:rsidR="0026474E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№</w:t>
      </w:r>
      <w:r w:rsid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87</w:t>
      </w:r>
      <w:r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r w:rsidR="00605B76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4CB7720C" w14:textId="2A11C8F2" w:rsidR="0040523E" w:rsidRPr="00AA14AB" w:rsidRDefault="00605B76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205E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отчетном периоде специалисты работали в соответствии с утвержденным годовым планом работы. </w:t>
      </w:r>
      <w:bookmarkStart w:id="1" w:name="_Hlk125541224"/>
      <w:bookmarkStart w:id="2" w:name="_Hlk70343494"/>
      <w:r w:rsidR="0040523E" w:rsidRPr="00B205E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План работы Ревизионной комиссии на 202</w:t>
      </w:r>
      <w:r w:rsidR="00B205E9" w:rsidRPr="00B205E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40523E" w:rsidRPr="00B205E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 включал в себя </w:t>
      </w:r>
      <w:r w:rsidR="00AA14AB"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37</w:t>
      </w:r>
      <w:r w:rsidR="0040523E"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мероприятий: </w:t>
      </w:r>
    </w:p>
    <w:p w14:paraId="349F21E2" w14:textId="20FFA246" w:rsidR="0040523E" w:rsidRPr="00AA14AB" w:rsidRDefault="0040523E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AA14AB"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6</w:t>
      </w:r>
      <w:r w:rsidRPr="00AA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контрольных мероприятий</w:t>
      </w:r>
      <w:r w:rsidR="00AA14AB" w:rsidRPr="00AA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53A48A1D" w14:textId="5EC6A681" w:rsidR="0040523E" w:rsidRPr="00AA14AB" w:rsidRDefault="0040523E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AA14AB"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31</w:t>
      </w:r>
      <w:r w:rsidRPr="00AA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экспертно-аналитических мероприятий</w:t>
      </w:r>
      <w:r w:rsidR="00AA14AB" w:rsidRPr="00AA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том числе:</w:t>
      </w:r>
    </w:p>
    <w:p w14:paraId="6A535472" w14:textId="5B8D2BF0" w:rsidR="0040523E" w:rsidRPr="00AA14AB" w:rsidRDefault="0040523E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-- проводился мониторинг исполнения районного бюджета </w:t>
      </w:r>
      <w:proofErr w:type="spellStart"/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r w:rsidR="005F25A5" w:rsidRP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F25A5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Новосибирской области</w:t>
      </w:r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по результатам   которого   составлены </w:t>
      </w:r>
      <w:r w:rsidR="00AA14AB"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 аналитические</w:t>
      </w:r>
      <w:r w:rsidRPr="00AA14A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записки;</w:t>
      </w:r>
    </w:p>
    <w:p w14:paraId="19DB986C" w14:textId="7F9A5B0A" w:rsidR="0040523E" w:rsidRPr="00D8045A" w:rsidRDefault="0040523E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-- 14 экспертиз Проектов решений </w:t>
      </w:r>
      <w:r w:rsidR="0006140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«О</w:t>
      </w: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бюджетах </w:t>
      </w:r>
      <w:proofErr w:type="spellStart"/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и поселений </w:t>
      </w:r>
      <w:proofErr w:type="spellStart"/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на 202</w:t>
      </w:r>
      <w:r w:rsidR="00D8045A"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</w:t>
      </w: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 и плановый период 202</w:t>
      </w:r>
      <w:r w:rsidR="00D8045A"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</w:t>
      </w: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202</w:t>
      </w:r>
      <w:r w:rsidR="00D8045A"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</w:t>
      </w: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годов»;</w:t>
      </w:r>
    </w:p>
    <w:p w14:paraId="18731624" w14:textId="4195C0CE" w:rsidR="0040523E" w:rsidRPr="00D8045A" w:rsidRDefault="0040523E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-- 14 экспертиз по годовому отчету об исполнении районного бюджета и бюджетов поселений </w:t>
      </w:r>
      <w:proofErr w:type="spellStart"/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за 202</w:t>
      </w:r>
      <w:r w:rsidR="00D8045A"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D8045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год;</w:t>
      </w:r>
    </w:p>
    <w:bookmarkEnd w:id="1"/>
    <w:p w14:paraId="001DD4CA" w14:textId="241B7609" w:rsidR="0040523E" w:rsidRPr="00114071" w:rsidRDefault="0040523E" w:rsidP="00405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140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 требованию прокуратуры </w:t>
      </w:r>
      <w:proofErr w:type="spellStart"/>
      <w:r w:rsidRPr="001140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1140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</w:t>
      </w:r>
      <w:r w:rsidR="00114071" w:rsidRPr="0011407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течение отчетного периода проверки не проводились ввиду отсутствия требований.</w:t>
      </w:r>
    </w:p>
    <w:p w14:paraId="01F39014" w14:textId="137905C7" w:rsidR="00605B76" w:rsidRPr="004509FD" w:rsidRDefault="00605B76" w:rsidP="004052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509F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Аудит в сфере закупок проводился в виде составных частей контрольных и экспертно-аналитических мероприятий.</w:t>
      </w:r>
    </w:p>
    <w:p w14:paraId="19C75739" w14:textId="674FFA41" w:rsidR="00605B76" w:rsidRPr="004509FD" w:rsidRDefault="00605B76" w:rsidP="00605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509F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Поручений на проведение проверок от Главы </w:t>
      </w:r>
      <w:proofErr w:type="spellStart"/>
      <w:r w:rsidRPr="004509F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4509F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в 202</w:t>
      </w:r>
      <w:r w:rsidR="004509FD" w:rsidRPr="004509F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4509F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году не поступало.</w:t>
      </w:r>
    </w:p>
    <w:p w14:paraId="7C08BBCE" w14:textId="59E01F74" w:rsidR="007E6FDA" w:rsidRPr="002E329E" w:rsidRDefault="007E6FDA" w:rsidP="007E6F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3" w:name="_Hlk125541249"/>
      <w:bookmarkEnd w:id="2"/>
      <w:r w:rsidRPr="00A6434F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         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Результаты </w:t>
      </w:r>
      <w:r w:rsidR="00605B76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всех 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проведённых </w:t>
      </w:r>
      <w:r w:rsidR="00173C34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евизионной комиссией мероприятий доведены до сведения Совета депутатов </w:t>
      </w:r>
      <w:proofErr w:type="spellStart"/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r w:rsidR="005F25A5" w:rsidRP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F25A5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Новосибирской области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Главы </w:t>
      </w:r>
      <w:proofErr w:type="spellStart"/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</w:t>
      </w:r>
      <w:r w:rsidR="005F25A5" w:rsidRPr="005F25A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5F25A5" w:rsidRPr="00A6434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Новосибирской области</w:t>
      </w:r>
      <w:r w:rsidR="00173C34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Советов депутатов и Глав поселений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</w:t>
      </w:r>
      <w:r w:rsidR="00605B76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формате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отчётов, экспертных заключений и </w:t>
      </w:r>
      <w:r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аналитических записок.</w:t>
      </w:r>
      <w:r w:rsidR="00E727FD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Так же по требованию прокуратуры </w:t>
      </w:r>
      <w:r w:rsidR="00651F6D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№02-21-2013 от 23.09.2013г.</w:t>
      </w:r>
      <w:r w:rsidR="002C6525" w:rsidRPr="002E329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копии всех контрольных и аналитических мероприятий своевременно им предоставлялись.</w:t>
      </w:r>
    </w:p>
    <w:bookmarkEnd w:id="3"/>
    <w:p w14:paraId="4E01E804" w14:textId="617988B8" w:rsidR="00605B76" w:rsidRDefault="00605B76" w:rsidP="00605B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6434F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ab/>
      </w:r>
      <w:r w:rsidRPr="00AF0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Информация о проведенных контрольных и экспертно-аналитических мероприятиях, о выявленных при их проведении нарушениях, о внесенных представлениях, а также о принятых по ним решениях и мерах размещена на сайте администрации </w:t>
      </w:r>
      <w:proofErr w:type="spellStart"/>
      <w:r w:rsidRPr="00AF0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F0A8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в разделе ревизионная комиссия в сети Интернет.</w:t>
      </w:r>
    </w:p>
    <w:p w14:paraId="0E7EEF10" w14:textId="36A5E1B9" w:rsidR="007210ED" w:rsidRDefault="007210ED" w:rsidP="00605B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14:paraId="7619D933" w14:textId="3442B4EE" w:rsidR="00975C29" w:rsidRDefault="007210ED" w:rsidP="007210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Перечень нормативно-правовых актов, указанных в Отчете в сокращенном виде:</w:t>
      </w:r>
    </w:p>
    <w:p w14:paraId="1B3E12D7" w14:textId="77777777" w:rsidR="00C35DA8" w:rsidRPr="00C35DA8" w:rsidRDefault="00C35DA8" w:rsidP="00C35DA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Трудовой кодекс Российской Федерации от 30.12.2001 №197-ФЗ (далее по тексту – ТК РФ);</w:t>
      </w:r>
    </w:p>
    <w:p w14:paraId="376576DB" w14:textId="2703177F" w:rsidR="00C35DA8" w:rsidRPr="004848DD" w:rsidRDefault="00C35DA8" w:rsidP="00C35DA8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территориальное отраслевое районное соглашение по муниципальным образовательным учреждениям </w:t>
      </w:r>
      <w:proofErr w:type="spellStart"/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на 2020-2022 годы, зарегистрированное в управлении экономического развития </w:t>
      </w:r>
      <w:proofErr w:type="spellStart"/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от 27.07.2020 №1 (далее по тексту – </w:t>
      </w:r>
      <w:bookmarkStart w:id="4" w:name="_Hlk94705469"/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Территориальное соглашение</w:t>
      </w:r>
      <w:bookmarkEnd w:id="4"/>
      <w:r w:rsidRP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);</w:t>
      </w:r>
    </w:p>
    <w:p w14:paraId="34A0B23D" w14:textId="1E964237" w:rsidR="004637B3" w:rsidRPr="004848DD" w:rsidRDefault="004637B3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Федеральный закон «О бухгалтерском учете» от 06.12.2011 №402-ФЗ (далее по тексту 402-ФЗ); </w:t>
      </w:r>
      <w:bookmarkStart w:id="5" w:name="_Hlk94876786"/>
    </w:p>
    <w:p w14:paraId="2ABA8C45" w14:textId="0576F533" w:rsidR="00C35DA8" w:rsidRPr="004848DD" w:rsidRDefault="004637B3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Приказ Минфина России от 30 марта 2015 </w:t>
      </w:r>
      <w:bookmarkEnd w:id="5"/>
      <w:r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по тексту Приказ 52н);</w:t>
      </w:r>
    </w:p>
    <w:p w14:paraId="3FA9685D" w14:textId="39F2F961" w:rsidR="004637B3" w:rsidRPr="004848DD" w:rsidRDefault="00F343D1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Приказ Минфина России от 06.12.2010 №162н «Об утверждении Плана счетов бюджетного учета и Инструкции по его применению» (с изм. и доп., вступ. в силу с 01.01.2021), (далее по тексту Приказ 162н);</w:t>
      </w:r>
    </w:p>
    <w:p w14:paraId="3955D289" w14:textId="51AA1D94" w:rsidR="00F343D1" w:rsidRPr="004848DD" w:rsidRDefault="00F343D1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изм. и доп., вступ. в силу с 01.01.2021) (далее по тексту Инструкция 157н);</w:t>
      </w:r>
    </w:p>
    <w:p w14:paraId="063D8F69" w14:textId="4AD89F36" w:rsidR="00F343D1" w:rsidRPr="004848DD" w:rsidRDefault="00F343D1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Приказа Министерства финансов РФ от 31 декабря 2016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по тексту Приказ 256н);</w:t>
      </w:r>
    </w:p>
    <w:p w14:paraId="7360BC8C" w14:textId="29812D48" w:rsidR="00F343D1" w:rsidRPr="004848DD" w:rsidRDefault="00B2246A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Приказ Министерства транспорта РФ от 11 сентября 2020 №368 «Об утверждении обязательных реквизитов и порядка заполнения путевых листов» (далее по тексту – Приказ №368);</w:t>
      </w:r>
    </w:p>
    <w:p w14:paraId="1FFD5D0F" w14:textId="77777777" w:rsidR="00FF1E77" w:rsidRDefault="00B2246A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Федеральный закон «О контрактной системе в сфере закупок товаров, работ, услуг для обеспечения государственных и муниципальных нужд» от 05.04.2013 №44-ФЗ (далее по тексту 44-ФЗ)</w:t>
      </w:r>
      <w:r w:rsidR="00FF1E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14:paraId="5BB2F846" w14:textId="0830D260" w:rsidR="00B2246A" w:rsidRDefault="00FF1E77" w:rsidP="00D40A13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«Порядком предоставления </w:t>
      </w:r>
      <w:bookmarkStart w:id="6" w:name="_Hlk115769931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из бюджета </w:t>
      </w:r>
      <w:proofErr w:type="spellStart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Доволенского</w:t>
      </w:r>
      <w:proofErr w:type="spellEnd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– операторам технического осмотра, оказывающим услуги на территории </w:t>
      </w:r>
      <w:proofErr w:type="spellStart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Доволенского</w:t>
      </w:r>
      <w:proofErr w:type="spellEnd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района Новосибирской области</w:t>
      </w:r>
      <w:bookmarkEnd w:id="6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» </w:t>
      </w:r>
      <w:bookmarkStart w:id="7" w:name="_Hlk115698071"/>
      <w:r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(далее по тексту – Порядок №249)</w:t>
      </w:r>
      <w:bookmarkEnd w:id="7"/>
      <w:r w:rsidR="00B2246A" w:rsidRPr="004848D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14:paraId="54036632" w14:textId="77777777" w:rsidR="00FF1E77" w:rsidRPr="004848DD" w:rsidRDefault="00FF1E77" w:rsidP="004425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14:paraId="65B25E63" w14:textId="77777777" w:rsidR="008807B9" w:rsidRPr="00192C89" w:rsidRDefault="008807B9" w:rsidP="008807B9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192C89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Контрольные мероприятия:</w:t>
      </w:r>
    </w:p>
    <w:p w14:paraId="06DBDDFA" w14:textId="47433254" w:rsidR="008807B9" w:rsidRPr="00192C89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192C89">
        <w:rPr>
          <w:rFonts w:ascii="Times New Roman" w:hAnsi="Times New Roman" w:cs="Times New Roman"/>
          <w:b/>
          <w:i w:val="0"/>
          <w:sz w:val="28"/>
          <w:szCs w:val="28"/>
        </w:rPr>
        <w:t>1. «</w:t>
      </w:r>
      <w:r w:rsidR="00192C89" w:rsidRPr="00192C89">
        <w:rPr>
          <w:rFonts w:ascii="Times New Roman" w:hAnsi="Times New Roman" w:cs="Times New Roman"/>
          <w:b/>
          <w:i w:val="0"/>
          <w:sz w:val="28"/>
          <w:szCs w:val="28"/>
        </w:rPr>
        <w:t xml:space="preserve">Проверка использования средств бюджета </w:t>
      </w:r>
      <w:proofErr w:type="spellStart"/>
      <w:r w:rsidR="00192C89" w:rsidRPr="00192C89">
        <w:rPr>
          <w:rFonts w:ascii="Times New Roman" w:hAnsi="Times New Roman" w:cs="Times New Roman"/>
          <w:b/>
          <w:i w:val="0"/>
          <w:sz w:val="28"/>
          <w:szCs w:val="28"/>
        </w:rPr>
        <w:t>Доволенского</w:t>
      </w:r>
      <w:proofErr w:type="spellEnd"/>
      <w:r w:rsidR="00192C89" w:rsidRPr="00192C89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Новосибирской области </w:t>
      </w:r>
      <w:bookmarkStart w:id="8" w:name="_Hlk125541973"/>
      <w:r w:rsidR="00192C89" w:rsidRPr="00192C89">
        <w:rPr>
          <w:rFonts w:ascii="Times New Roman" w:hAnsi="Times New Roman" w:cs="Times New Roman"/>
          <w:b/>
          <w:i w:val="0"/>
          <w:sz w:val="28"/>
          <w:szCs w:val="28"/>
        </w:rPr>
        <w:t xml:space="preserve">МКОУ ДО «Детско-юношеская спортивная школа» </w:t>
      </w:r>
      <w:bookmarkEnd w:id="8"/>
      <w:r w:rsidR="00192C89" w:rsidRPr="00192C89">
        <w:rPr>
          <w:rFonts w:ascii="Times New Roman" w:hAnsi="Times New Roman" w:cs="Times New Roman"/>
          <w:b/>
          <w:i w:val="0"/>
          <w:sz w:val="28"/>
          <w:szCs w:val="28"/>
        </w:rPr>
        <w:t>в 2021 году</w:t>
      </w:r>
      <w:r w:rsidRPr="00192C89">
        <w:rPr>
          <w:rFonts w:ascii="Times New Roman" w:hAnsi="Times New Roman" w:cs="Times New Roman"/>
          <w:b/>
          <w:i w:val="0"/>
          <w:sz w:val="28"/>
          <w:szCs w:val="28"/>
        </w:rPr>
        <w:t>».</w:t>
      </w:r>
    </w:p>
    <w:p w14:paraId="3BDF6369" w14:textId="76BF0717" w:rsidR="008807B9" w:rsidRPr="004A7AE8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7AE8">
        <w:rPr>
          <w:rFonts w:ascii="Times New Roman" w:hAnsi="Times New Roman" w:cs="Times New Roman"/>
          <w:i w:val="0"/>
          <w:sz w:val="28"/>
          <w:szCs w:val="28"/>
        </w:rPr>
        <w:t xml:space="preserve">Проверка осуществлена в </w:t>
      </w:r>
      <w:r w:rsidR="004A7AE8" w:rsidRPr="004A7AE8">
        <w:rPr>
          <w:rFonts w:ascii="Times New Roman" w:hAnsi="Times New Roman" w:cs="Times New Roman"/>
          <w:i w:val="0"/>
          <w:sz w:val="28"/>
          <w:szCs w:val="28"/>
        </w:rPr>
        <w:t xml:space="preserve">январе - </w:t>
      </w:r>
      <w:r w:rsidRPr="004A7AE8">
        <w:rPr>
          <w:rFonts w:ascii="Times New Roman" w:hAnsi="Times New Roman" w:cs="Times New Roman"/>
          <w:i w:val="0"/>
          <w:sz w:val="28"/>
          <w:szCs w:val="28"/>
        </w:rPr>
        <w:t>феврале 202</w:t>
      </w:r>
      <w:r w:rsidR="004A7AE8" w:rsidRPr="004A7AE8">
        <w:rPr>
          <w:rFonts w:ascii="Times New Roman" w:hAnsi="Times New Roman" w:cs="Times New Roman"/>
          <w:i w:val="0"/>
          <w:sz w:val="28"/>
          <w:szCs w:val="28"/>
        </w:rPr>
        <w:t>2</w:t>
      </w:r>
      <w:r w:rsidRPr="004A7AE8">
        <w:rPr>
          <w:rFonts w:ascii="Times New Roman" w:hAnsi="Times New Roman" w:cs="Times New Roman"/>
          <w:i w:val="0"/>
          <w:sz w:val="28"/>
          <w:szCs w:val="28"/>
        </w:rPr>
        <w:t>г.</w:t>
      </w:r>
    </w:p>
    <w:p w14:paraId="03F597B4" w14:textId="77777777" w:rsidR="008807B9" w:rsidRPr="004A7AE8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A7AE8">
        <w:rPr>
          <w:rFonts w:ascii="Times New Roman" w:hAnsi="Times New Roman" w:cs="Times New Roman"/>
          <w:i w:val="0"/>
          <w:sz w:val="28"/>
          <w:szCs w:val="28"/>
        </w:rPr>
        <w:t xml:space="preserve"> В ходе проверки установлено:</w:t>
      </w:r>
    </w:p>
    <w:p w14:paraId="50FB3455" w14:textId="3FE7AECD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оллективный договор содержит ссылки на нормативные акты, которые утратили силу;</w:t>
      </w:r>
    </w:p>
    <w:p w14:paraId="50139458" w14:textId="351509BD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даты выплаты заработной платы в </w:t>
      </w:r>
      <w:r w:rsid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оллективном договоре не соответствует фактическим датам выплаты. Размер стимулирующих выплат заместителю руководителя превышал размер, установленный </w:t>
      </w:r>
      <w:r w:rsid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оллективным договором;</w:t>
      </w:r>
    </w:p>
    <w:p w14:paraId="1A2ECA4A" w14:textId="7DB29C1D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в приложение № 2 </w:t>
      </w:r>
      <w:bookmarkStart w:id="9" w:name="_Hlk96078176"/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 </w:t>
      </w:r>
      <w:r w:rsid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оллективному договору </w:t>
      </w:r>
      <w:bookmarkEnd w:id="9"/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устанавливает условия и критерии выплат стимулирующего характера в процентном отношении от должностного оклада, ограничиваясь пределами «от 5% и выше», что не допустимо;</w:t>
      </w:r>
    </w:p>
    <w:p w14:paraId="101335F4" w14:textId="75D4D092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распределение стимулирующих выплат работникам Учреждения осуществлялось в нарушение Приложения №4</w:t>
      </w:r>
      <w:r w:rsidRPr="00F231D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 </w:t>
      </w:r>
      <w:r w:rsid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оллективному договору; </w:t>
      </w:r>
    </w:p>
    <w:p w14:paraId="4C09868A" w14:textId="753C8FCA" w:rsidR="00F231DB" w:rsidRPr="00F231DB" w:rsidRDefault="00F231DB" w:rsidP="00F231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Calibri" w:eastAsia="Calibri" w:hAnsi="Calibri" w:cs="Times New Roman"/>
          <w:i w:val="0"/>
          <w:iCs w:val="0"/>
          <w:color w:val="FF0000"/>
          <w:sz w:val="28"/>
          <w:szCs w:val="28"/>
        </w:rPr>
        <w:tab/>
      </w:r>
      <w:r w:rsidRPr="00F231DB">
        <w:rPr>
          <w:rFonts w:ascii="Calibri" w:eastAsia="Calibri" w:hAnsi="Calibri" w:cs="Times New Roman"/>
          <w:i w:val="0"/>
          <w:iCs w:val="0"/>
          <w:sz w:val="28"/>
          <w:szCs w:val="28"/>
        </w:rPr>
        <w:t xml:space="preserve">- </w:t>
      </w: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Приложение №2 и Приложение №4 </w:t>
      </w:r>
      <w:r w:rsidR="00C35DA8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к</w:t>
      </w: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оллективного договора не соответствуют требованиям раздела 4 «Виды выплат стимулирующего характера» Приложения №3 Территориального соглашения в части установления качественных показателей эффективности деятельности работников с учетом достижения целей и показателей эффективности деятельности учреждения;</w:t>
      </w:r>
    </w:p>
    <w:p w14:paraId="247B3F1D" w14:textId="77777777" w:rsidR="00F231DB" w:rsidRPr="00F231DB" w:rsidRDefault="00F231DB" w:rsidP="00F231DB">
      <w:pPr>
        <w:tabs>
          <w:tab w:val="left" w:pos="0"/>
        </w:tabs>
        <w:spacing w:after="0" w:line="240" w:lineRule="auto"/>
        <w:contextualSpacing/>
        <w:jc w:val="both"/>
        <w:rPr>
          <w:rFonts w:ascii="Calibri" w:eastAsia="Calibri" w:hAnsi="Calibri" w:cs="Times New Roman"/>
          <w:i w:val="0"/>
          <w:iCs w:val="0"/>
          <w:color w:val="FF0000"/>
          <w:sz w:val="28"/>
          <w:szCs w:val="28"/>
        </w:rPr>
      </w:pP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>- документальное подтверждение выполнения условий и критериев для получения стимулирующих выплат работниками нет;</w:t>
      </w:r>
    </w:p>
    <w:p w14:paraId="2731135A" w14:textId="560FB3AA" w:rsidR="00F231DB" w:rsidRPr="00F231DB" w:rsidRDefault="00F231DB" w:rsidP="00F231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bookmarkStart w:id="10" w:name="_Hlk65500836"/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протоколах заседаний комиссии по распределению стимулирующей части фонда заработной платы работников Учреждения в течение 2021г. комиссия ссылается на федеральное законодательство, которое устанавливал минимальный размер оплаты труда на 2020г., но не </w:t>
      </w:r>
      <w:r w:rsidR="00C35DA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2021г</w:t>
      </w:r>
      <w:proofErr w:type="gramStart"/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proofErr w:type="gramEnd"/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 которое не имеет отношения к распределению и установлению стимулирующих выплат в Учреждении;</w:t>
      </w:r>
    </w:p>
    <w:bookmarkEnd w:id="10"/>
    <w:p w14:paraId="20C0390A" w14:textId="77777777" w:rsidR="00F231DB" w:rsidRPr="00F231DB" w:rsidRDefault="00F231DB" w:rsidP="00F231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работникам стимулирующие выплаты распределялись за частично отработанный месяц, а не за весь месяц как предусмотрено;</w:t>
      </w:r>
    </w:p>
    <w:p w14:paraId="09590A34" w14:textId="77777777" w:rsidR="00F231DB" w:rsidRPr="00F231DB" w:rsidRDefault="00F231DB" w:rsidP="00F231D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lastRenderedPageBreak/>
        <w:tab/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нарушение п. 4.9.2 раздела 4 «Виды выплат стимулирующего характера» Территориального соглашения в состав комиссии по распределению стимулирующих выплат включен директор Учреждения;</w:t>
      </w:r>
    </w:p>
    <w:p w14:paraId="37E93100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трудовой договор с директором заключен с нарушением ст. 116 ТК РФ.</w:t>
      </w:r>
    </w:p>
    <w:p w14:paraId="0809AB1D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 табель учета использования рабочего времени ф. 0504421 в части обозначений ведется в нарушение требований </w:t>
      </w:r>
      <w:r w:rsidRPr="00F231D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Приказа 52н и учетной политики Учреждения;</w:t>
      </w:r>
    </w:p>
    <w:p w14:paraId="75F63067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выявлен факт несоответствия начисления заработной платы табелю учета рабочего времени за первую половину месяца (аванс) в течение 2021г.;</w:t>
      </w:r>
    </w:p>
    <w:p w14:paraId="00ABDA74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приказ на проведение инвентаризации составлен в нарушение п.1.6 Приложения №11 к Учетной политике;</w:t>
      </w:r>
    </w:p>
    <w:p w14:paraId="5BE85181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договоры о полной индивидуальной материальной ответственности не содержат существенных условий и реквизитов;</w:t>
      </w:r>
    </w:p>
    <w:p w14:paraId="7A8BB8FF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учетной политикой Учреждения не предусмотрено присвоение каждому объекту основных средств, входящему в комплекс объектов основных средств, внутреннего порядкового инвентарного номера инвентарной группы (абзац 2 п.46 Инструкции 157н); </w:t>
      </w:r>
    </w:p>
    <w:p w14:paraId="03916E6A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нарушение п. 46 Инструкции 157н имеет место быть факт того, что один и тот же инвентарный номер присвоен нескольким объектам основных средств;</w:t>
      </w:r>
    </w:p>
    <w:p w14:paraId="7D458CBB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нормы расхода хозяйственных товаров и моющих средств на нужды учреждения в проверяемом периоде не утверждены приказом руководителя. </w:t>
      </w:r>
    </w:p>
    <w:p w14:paraId="7034D2EC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а</w:t>
      </w: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кты о списании материальных запасов </w:t>
      </w:r>
      <w:bookmarkStart w:id="11" w:name="_Hlk96088876"/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(на отделочные работы и используемые материалы в летне-осенний период</w:t>
      </w:r>
      <w:bookmarkEnd w:id="11"/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) заполнены в нарушение Приказа 256н;</w:t>
      </w:r>
    </w:p>
    <w:p w14:paraId="358CA4A4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сметы на отделочные работы и используемые материалы в летне-осенний период заполнены в нарушение п. 26 Приказа 256н;</w:t>
      </w:r>
    </w:p>
    <w:p w14:paraId="6F94F99F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учет путевых листов на трактор ведется в нарушение Приказа №368;</w:t>
      </w:r>
    </w:p>
    <w:p w14:paraId="413944FE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установлен факт несоответствия в паспорте самоходной машины и других видов техники наименование собственника;</w:t>
      </w:r>
    </w:p>
    <w:p w14:paraId="4D18A468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231D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на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трактор-Т-40 АМ отсутствуют регистрирующие документы;</w:t>
      </w:r>
    </w:p>
    <w:p w14:paraId="45680558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Calibri" w:eastAsia="Calibri" w:hAnsi="Calibri" w:cs="Times New Roman"/>
          <w:i w:val="0"/>
          <w:iCs w:val="0"/>
          <w:sz w:val="28"/>
          <w:szCs w:val="28"/>
        </w:rPr>
        <w:t xml:space="preserve">-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нарушение п.2 ст. 38 44-ФЗ до 01.02.2021г. приказа о назначении контрактного управляющего нет;</w:t>
      </w:r>
    </w:p>
    <w:p w14:paraId="42A1D976" w14:textId="77777777" w:rsidR="00F231DB" w:rsidRPr="00F231DB" w:rsidRDefault="00F231DB" w:rsidP="00F231D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ряде случаев выявлены отклонения от Федерального закона № 44-ФЗ по срокам оплаты контрактов;</w:t>
      </w:r>
    </w:p>
    <w:p w14:paraId="56204B33" w14:textId="77777777" w:rsidR="00F231DB" w:rsidRPr="00F231DB" w:rsidRDefault="00F231DB" w:rsidP="00F231DB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учет запасных частей к транспортным средствам, выданным взамен изношенных, ведется в разрез Учетной политики;</w:t>
      </w:r>
    </w:p>
    <w:p w14:paraId="2FF1BA5F" w14:textId="77777777" w:rsidR="00F231DB" w:rsidRPr="00F231DB" w:rsidRDefault="00F231DB" w:rsidP="00F231DB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принятие к учету кассовых документов с исправлениями в ряде случаев осуществляется с нарушением пн.10 Инструкции 157н;</w:t>
      </w:r>
    </w:p>
    <w:p w14:paraId="678795FE" w14:textId="1684A722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Pr="00F231D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в нарушение п.3 ст.9 №402-ФЗ несвоевременно отражено совершение факта хозяйственной жизни, так ведомость начисления заработной платы за апрель №12 от 15.04.2021г., а отражено в учете (ж/о №8 «журнал по прочим операциям» с 1 мая по 31 мая 2021г.</w:t>
      </w:r>
    </w:p>
    <w:p w14:paraId="5792160D" w14:textId="77777777" w:rsidR="00F231DB" w:rsidRPr="00F231DB" w:rsidRDefault="00F231DB" w:rsidP="00F231D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ab/>
      </w: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нарушение пункта 1, 4 статьи 10 №402-ФЗ и пн. 11 приложения 2 Инструкции 157н выявлено нарушение хронологической и логической группировки объектов бухгалтерского учета;</w:t>
      </w:r>
    </w:p>
    <w:p w14:paraId="1A64D654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 в нарушение п.10 Инструкции 157н в ряде случаев в договоры, контракты внесены исправления от руки;</w:t>
      </w:r>
    </w:p>
    <w:p w14:paraId="297F13AF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в ряде случаев в дело подшиваются копии первичных документов. </w:t>
      </w:r>
    </w:p>
    <w:p w14:paraId="0B22D8C6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14:paraId="52E2E03F" w14:textId="51DB6C21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Выявлено    </w:t>
      </w:r>
      <w:r w:rsidRPr="00F231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неэффективное</w:t>
      </w:r>
      <w:r w:rsidRPr="00F231D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   использование   средств бюджета в размере 210 816,64 руб., в том числе:</w:t>
      </w:r>
    </w:p>
    <w:p w14:paraId="64C1B331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- 10 000,00 руб. (оплачен штраф за нарушение санитарно-эпидемиологического законодательства);</w:t>
      </w:r>
    </w:p>
    <w:p w14:paraId="760444A0" w14:textId="77777777" w:rsidR="00F231DB" w:rsidRPr="00F231DB" w:rsidRDefault="00F231DB" w:rsidP="00F23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- 468,81 руб. (выплачена компенсация за задержку заработной платы);</w:t>
      </w:r>
    </w:p>
    <w:p w14:paraId="1CC9A88F" w14:textId="77777777" w:rsidR="00F231DB" w:rsidRPr="00F231DB" w:rsidRDefault="00F231DB" w:rsidP="00F2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231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- 200 347,83 руб. (приобретение материальных запасов не требовалось для выполнения функций, возложенных на Учреждение).</w:t>
      </w:r>
    </w:p>
    <w:p w14:paraId="651E858D" w14:textId="77777777" w:rsidR="000A1A9D" w:rsidRDefault="000A1A9D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37EC280E" w14:textId="4C0552F6" w:rsidR="008807B9" w:rsidRPr="00AC6CAE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C6CAE">
        <w:rPr>
          <w:rFonts w:ascii="Times New Roman" w:hAnsi="Times New Roman" w:cs="Times New Roman"/>
          <w:i w:val="0"/>
          <w:sz w:val="28"/>
          <w:szCs w:val="28"/>
        </w:rPr>
        <w:t xml:space="preserve">По результатам проверки Ревизионной комиссией директору </w:t>
      </w:r>
      <w:r w:rsidR="00C35DA8">
        <w:rPr>
          <w:rFonts w:ascii="Times New Roman" w:hAnsi="Times New Roman" w:cs="Times New Roman"/>
          <w:i w:val="0"/>
          <w:sz w:val="28"/>
          <w:szCs w:val="28"/>
        </w:rPr>
        <w:t>У</w:t>
      </w:r>
      <w:r w:rsidRPr="00AC6CAE">
        <w:rPr>
          <w:rFonts w:ascii="Times New Roman" w:hAnsi="Times New Roman" w:cs="Times New Roman"/>
          <w:i w:val="0"/>
          <w:sz w:val="28"/>
          <w:szCs w:val="28"/>
        </w:rPr>
        <w:t xml:space="preserve">чреждения </w:t>
      </w:r>
      <w:r w:rsidR="00F840E9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C35DA8">
        <w:rPr>
          <w:rFonts w:ascii="Times New Roman" w:hAnsi="Times New Roman" w:cs="Times New Roman"/>
          <w:i w:val="0"/>
          <w:sz w:val="28"/>
          <w:szCs w:val="28"/>
        </w:rPr>
        <w:t>Г</w:t>
      </w:r>
      <w:r w:rsidR="00F840E9">
        <w:rPr>
          <w:rFonts w:ascii="Times New Roman" w:hAnsi="Times New Roman" w:cs="Times New Roman"/>
          <w:i w:val="0"/>
          <w:sz w:val="28"/>
          <w:szCs w:val="28"/>
        </w:rPr>
        <w:t xml:space="preserve">лаве администрации </w:t>
      </w:r>
      <w:proofErr w:type="spellStart"/>
      <w:r w:rsidR="00F840E9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="00F840E9">
        <w:rPr>
          <w:rFonts w:ascii="Times New Roman" w:hAnsi="Times New Roman" w:cs="Times New Roman"/>
          <w:i w:val="0"/>
          <w:sz w:val="28"/>
          <w:szCs w:val="28"/>
        </w:rPr>
        <w:t xml:space="preserve"> района </w:t>
      </w:r>
      <w:r w:rsidRPr="00AC6CAE">
        <w:rPr>
          <w:rFonts w:ascii="Times New Roman" w:hAnsi="Times New Roman" w:cs="Times New Roman"/>
          <w:i w:val="0"/>
          <w:sz w:val="28"/>
          <w:szCs w:val="28"/>
        </w:rPr>
        <w:t>был</w:t>
      </w:r>
      <w:r w:rsidR="00F840E9">
        <w:rPr>
          <w:rFonts w:ascii="Times New Roman" w:hAnsi="Times New Roman" w:cs="Times New Roman"/>
          <w:i w:val="0"/>
          <w:sz w:val="28"/>
          <w:szCs w:val="28"/>
        </w:rPr>
        <w:t>и</w:t>
      </w:r>
      <w:r w:rsidRPr="00AC6CAE">
        <w:rPr>
          <w:rFonts w:ascii="Times New Roman" w:hAnsi="Times New Roman" w:cs="Times New Roman"/>
          <w:i w:val="0"/>
          <w:sz w:val="28"/>
          <w:szCs w:val="28"/>
        </w:rPr>
        <w:t xml:space="preserve"> направлен</w:t>
      </w:r>
      <w:r w:rsidR="00F840E9">
        <w:rPr>
          <w:rFonts w:ascii="Times New Roman" w:hAnsi="Times New Roman" w:cs="Times New Roman"/>
          <w:i w:val="0"/>
          <w:sz w:val="28"/>
          <w:szCs w:val="28"/>
        </w:rPr>
        <w:t>ы</w:t>
      </w:r>
      <w:r w:rsidRPr="00AC6CAE">
        <w:rPr>
          <w:rFonts w:ascii="Times New Roman" w:hAnsi="Times New Roman" w:cs="Times New Roman"/>
          <w:i w:val="0"/>
          <w:sz w:val="28"/>
          <w:szCs w:val="28"/>
        </w:rPr>
        <w:t xml:space="preserve"> представлени</w:t>
      </w:r>
      <w:r w:rsidR="00F840E9">
        <w:rPr>
          <w:rFonts w:ascii="Times New Roman" w:hAnsi="Times New Roman" w:cs="Times New Roman"/>
          <w:i w:val="0"/>
          <w:sz w:val="28"/>
          <w:szCs w:val="28"/>
        </w:rPr>
        <w:t>я</w:t>
      </w:r>
      <w:r w:rsidRPr="00AC6CA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12" w:name="_Hlk61360144"/>
      <w:r w:rsidRPr="00AC6CAE">
        <w:rPr>
          <w:rFonts w:ascii="Times New Roman" w:hAnsi="Times New Roman" w:cs="Times New Roman"/>
          <w:i w:val="0"/>
          <w:sz w:val="28"/>
          <w:szCs w:val="28"/>
        </w:rPr>
        <w:t xml:space="preserve">об устранении выявленных нарушений. </w:t>
      </w:r>
      <w:bookmarkEnd w:id="12"/>
      <w:r w:rsidRPr="00AC6CAE">
        <w:rPr>
          <w:rFonts w:ascii="Times New Roman" w:hAnsi="Times New Roman" w:cs="Times New Roman"/>
          <w:i w:val="0"/>
          <w:sz w:val="28"/>
          <w:szCs w:val="28"/>
        </w:rPr>
        <w:t>Предложенные к устранению нарушения устранены.</w:t>
      </w:r>
    </w:p>
    <w:p w14:paraId="79C97E5E" w14:textId="77777777" w:rsidR="008807B9" w:rsidRPr="00A6434F" w:rsidRDefault="008807B9" w:rsidP="008807B9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</w:p>
    <w:p w14:paraId="4201E1D2" w14:textId="4CF9D02B" w:rsidR="008807B9" w:rsidRPr="002343C6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343C6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Pr="002343C6">
        <w:rPr>
          <w:rFonts w:ascii="Times New Roman" w:hAnsi="Times New Roman" w:cs="Times New Roman"/>
          <w:b/>
          <w:sz w:val="28"/>
          <w:szCs w:val="28"/>
        </w:rPr>
        <w:t>.</w:t>
      </w:r>
      <w:r w:rsidRPr="002343C6">
        <w:rPr>
          <w:rFonts w:ascii="Times New Roman" w:hAnsi="Times New Roman" w:cs="Times New Roman"/>
          <w:sz w:val="28"/>
          <w:szCs w:val="28"/>
        </w:rPr>
        <w:t xml:space="preserve"> </w:t>
      </w:r>
      <w:r w:rsidRPr="002343C6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>Проверка целевого и эффективного использования средств областного и местного бюджетов, направленных на организацию горячего питания учащихся в общеобразовательных учреждениях района в 2021 году (</w:t>
      </w:r>
      <w:bookmarkStart w:id="13" w:name="_Hlk125542013"/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 xml:space="preserve">МКОУ </w:t>
      </w:r>
      <w:proofErr w:type="spellStart"/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>Комарьевская</w:t>
      </w:r>
      <w:proofErr w:type="spellEnd"/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 xml:space="preserve"> СОШ, МКОУ </w:t>
      </w:r>
      <w:proofErr w:type="spellStart"/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>Красногривенская</w:t>
      </w:r>
      <w:proofErr w:type="spellEnd"/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 xml:space="preserve"> СОШ</w:t>
      </w:r>
      <w:bookmarkEnd w:id="13"/>
      <w:r w:rsidR="002343C6" w:rsidRPr="002343C6">
        <w:rPr>
          <w:rFonts w:ascii="Times New Roman" w:hAnsi="Times New Roman" w:cs="Times New Roman"/>
          <w:b/>
          <w:i w:val="0"/>
          <w:sz w:val="28"/>
          <w:szCs w:val="28"/>
        </w:rPr>
        <w:t>)</w:t>
      </w:r>
      <w:r w:rsidRPr="002343C6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Pr="002343C6">
        <w:rPr>
          <w:rFonts w:ascii="Times New Roman" w:hAnsi="Times New Roman" w:cs="Times New Roman"/>
          <w:sz w:val="28"/>
          <w:szCs w:val="28"/>
        </w:rPr>
        <w:t xml:space="preserve"> </w:t>
      </w:r>
      <w:r w:rsidRPr="002343C6">
        <w:rPr>
          <w:rFonts w:ascii="Times New Roman" w:hAnsi="Times New Roman" w:cs="Times New Roman"/>
          <w:i w:val="0"/>
          <w:sz w:val="28"/>
          <w:szCs w:val="28"/>
        </w:rPr>
        <w:t>осуществлена в марте 202</w:t>
      </w:r>
      <w:r w:rsidR="002343C6" w:rsidRPr="002343C6">
        <w:rPr>
          <w:rFonts w:ascii="Times New Roman" w:hAnsi="Times New Roman" w:cs="Times New Roman"/>
          <w:i w:val="0"/>
          <w:sz w:val="28"/>
          <w:szCs w:val="28"/>
        </w:rPr>
        <w:t>2</w:t>
      </w:r>
      <w:r w:rsidRPr="002343C6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</w:p>
    <w:p w14:paraId="5D4110ED" w14:textId="741A38C3" w:rsidR="008807B9" w:rsidRPr="00A64F01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64F01">
        <w:rPr>
          <w:rFonts w:ascii="Times New Roman" w:hAnsi="Times New Roman" w:cs="Times New Roman"/>
          <w:i w:val="0"/>
          <w:sz w:val="28"/>
          <w:szCs w:val="28"/>
        </w:rPr>
        <w:t xml:space="preserve">В ходе проверки установлено: </w:t>
      </w:r>
    </w:p>
    <w:p w14:paraId="32A48A84" w14:textId="2C366B90" w:rsidR="00A64F01" w:rsidRPr="00A64F01" w:rsidRDefault="00A64F01" w:rsidP="009F6E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а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нализ муниципальных правовых актов администрации </w:t>
      </w:r>
      <w:proofErr w:type="spellStart"/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показал их несоответствие региональным нормативно-правовым актам. </w:t>
      </w:r>
      <w:bookmarkStart w:id="14" w:name="_Hlk98833451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от 02.02.2021 №38-па «Об обеспечении питанием на льготных условиях обучающихся муниципальных образовательных организаций, расположенных на территории </w:t>
      </w:r>
      <w:proofErr w:type="spellStart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области, детей из многодетных и малоимущих семей» 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 соответствует региональному 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Постановлени</w:t>
      </w:r>
      <w:r w:rsid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Правительства Новосибирской области от 0</w:t>
      </w:r>
      <w:r w:rsid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5.03.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2015</w:t>
      </w:r>
      <w:r w:rsid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№81-п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семей»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в части установления категорий детей, получающих льготное питание.</w:t>
      </w:r>
      <w:bookmarkEnd w:id="14"/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от 05.04.2019 № 181-па «О порядке обеспечения бесплатным двухразовым питанием обучающихся с ограниченными возможностями здоровья в дошкольных образовательных, общеобразовательных организациях </w:t>
      </w:r>
      <w:proofErr w:type="spellStart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области, обеспечения бесплатным двухразовым питанием детей-инвалидов в общеобразовательных организациях </w:t>
      </w:r>
      <w:proofErr w:type="spellStart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 Новосибирской области»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 соответствует региональному 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Постановлени</w:t>
      </w:r>
      <w:r w:rsid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Правительства Новосибирской области от 13</w:t>
      </w:r>
      <w:r w:rsid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.07.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2015</w:t>
      </w:r>
      <w:r w:rsid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№253-п «О социальной поддержке отдельных категорий обучающихся образовательных организаций на территории Новосибирской </w:t>
      </w:r>
      <w:r w:rsidR="007E22A1" w:rsidRPr="007E22A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области»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в части разделения размера норматива на питание детей с ОВЗ начальной школы.</w:t>
      </w:r>
    </w:p>
    <w:p w14:paraId="6D62CB82" w14:textId="078BCAC4" w:rsidR="00A64F01" w:rsidRPr="00A64F01" w:rsidRDefault="00A64F01" w:rsidP="009F6E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ф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инансирование Учреждений производилось в соответствии с бюджетными сметами учреждений. В расчетах к бюджетным сметам нарушений не установлено</w:t>
      </w:r>
      <w:r w:rsidR="0040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14:paraId="0226271A" w14:textId="0F38864D" w:rsidR="00A64F01" w:rsidRPr="00A64F01" w:rsidRDefault="00A64F01" w:rsidP="00EE6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</w:t>
      </w:r>
      <w:r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проверяемом периоде, в Учреждениях разработаны и утверждены необходимые локальные акты для организации питания обучающихся</w:t>
      </w:r>
      <w:r w:rsidR="0040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14:paraId="0CB6C114" w14:textId="335DB70E" w:rsidR="00A64F01" w:rsidRPr="00A64F01" w:rsidRDefault="00C9312A" w:rsidP="00EE6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меню-требованиях на выдачу продуктов питания в Учреждениях в большинстве случаев не указаны единицы измерения, а также внесены исправления, которые не заверены</w:t>
      </w:r>
      <w:r w:rsidR="0040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5A19CB52" w14:textId="340EFC38" w:rsidR="00A64F01" w:rsidRPr="00A64F01" w:rsidRDefault="00C9312A" w:rsidP="00EE6B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- в</w:t>
      </w:r>
      <w:r w:rsidR="00A64F01" w:rsidRPr="00A64F01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нарушение пн. 10 Инструкции №157н за 2021 год в Учреждениях приняты к учету документы с незаверенными исправлениями от руки (контракты на приобретение продуктов питания)</w:t>
      </w:r>
      <w:r w:rsidR="00405365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;</w:t>
      </w:r>
    </w:p>
    <w:p w14:paraId="2A99FC52" w14:textId="0DBAF425" w:rsidR="00A64F01" w:rsidRPr="00A64F01" w:rsidRDefault="00C9312A" w:rsidP="00EE6B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проверяемом периоде в Учреждениях установлены нарушения в части сроков оплаты контрактов</w:t>
      </w:r>
      <w:r w:rsidR="00405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14:paraId="7071A3C9" w14:textId="67388B15" w:rsidR="00A64F01" w:rsidRPr="00A64F01" w:rsidRDefault="00405365" w:rsidP="007210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у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становлено нарушение Учреждениями нормативно-правовых актов в части сроков предоставления льготного питания. </w:t>
      </w:r>
    </w:p>
    <w:p w14:paraId="52A55998" w14:textId="77777777" w:rsidR="00A64F01" w:rsidRPr="00A64F01" w:rsidRDefault="00A64F01" w:rsidP="009F6E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МКОУ </w:t>
      </w:r>
      <w:proofErr w:type="spellStart"/>
      <w:r w:rsidRPr="00721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Комарьевская</w:t>
      </w:r>
      <w:proofErr w:type="spellEnd"/>
      <w:r w:rsidRPr="00721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</w:t>
      </w:r>
      <w:r w:rsidRPr="00A64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14:paraId="2C6AF490" w14:textId="396B6279" w:rsidR="00A64F01" w:rsidRPr="00A64F01" w:rsidRDefault="00405365" w:rsidP="00405365">
      <w:pPr>
        <w:spacing w:after="240" w:line="276" w:lineRule="auto"/>
        <w:ind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р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асход продуктов питания </w:t>
      </w:r>
      <w:bookmarkStart w:id="15" w:name="_Hlk98758499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соответствует технологическим картам приготовления блюд</w:t>
      </w:r>
      <w:r w:rsidR="00E7628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1E34F1B6" w14:textId="7E517965" w:rsidR="00A64F01" w:rsidRPr="00A64F01" w:rsidRDefault="00E76289" w:rsidP="00E76289">
      <w:pPr>
        <w:spacing w:after="240" w:line="276" w:lineRule="auto"/>
        <w:ind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ф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орма заявления на предоставление горячего питания учащимся начальной школы не соответствует утвержденной </w:t>
      </w:r>
      <w:r w:rsidR="00877722" w:rsidRP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Постановление</w:t>
      </w:r>
      <w:r w:rsid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</w:t>
      </w:r>
      <w:r w:rsidR="00877722" w:rsidRP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администрации </w:t>
      </w:r>
      <w:proofErr w:type="spellStart"/>
      <w:r w:rsidR="00877722" w:rsidRP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877722" w:rsidRP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от 25.09.2020 №538-па «Об утверждении порядка обеспечения горячим бесплатным питанием обучающихся по образовательным программам начального общего образования в общеобразовательных организациях </w:t>
      </w:r>
      <w:proofErr w:type="spellStart"/>
      <w:r w:rsidR="00877722" w:rsidRP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877722" w:rsidRP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района»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форме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70298BD6" w14:textId="5C18D77E" w:rsidR="00A64F01" w:rsidRPr="00A64F01" w:rsidRDefault="000344F3" w:rsidP="000344F3">
      <w:pPr>
        <w:spacing w:after="240" w:line="276" w:lineRule="auto"/>
        <w:ind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у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становлено нарушение сроков предоставления справки, подтверждающей статус малоимущей семьи, повлекшее необоснованное использование средств субвенции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04E67DD7" w14:textId="68969AD8" w:rsidR="00A64F01" w:rsidRPr="00A64F01" w:rsidRDefault="000344F3" w:rsidP="000344F3">
      <w:pPr>
        <w:spacing w:after="240" w:line="276" w:lineRule="auto"/>
        <w:ind w:firstLine="360"/>
        <w:contextualSpacing/>
        <w:jc w:val="both"/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у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становлено, что в 2021 году Учреждением соблюдены нормативы расхода стоимости </w:t>
      </w:r>
      <w:proofErr w:type="spellStart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детодня</w:t>
      </w:r>
      <w:proofErr w:type="spellEnd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по категориям учащихся.</w:t>
      </w:r>
    </w:p>
    <w:bookmarkEnd w:id="15"/>
    <w:p w14:paraId="19766691" w14:textId="74BF3026" w:rsidR="00A64F01" w:rsidRPr="007210ED" w:rsidRDefault="00A64F01" w:rsidP="00EE6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21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МКОУ </w:t>
      </w:r>
      <w:proofErr w:type="spellStart"/>
      <w:r w:rsidRPr="00721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Красногривенская</w:t>
      </w:r>
      <w:proofErr w:type="spellEnd"/>
      <w:r w:rsidRPr="007210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СОШ:</w:t>
      </w:r>
    </w:p>
    <w:p w14:paraId="6E498AC3" w14:textId="75B49763" w:rsidR="00A64F01" w:rsidRPr="00A64F01" w:rsidRDefault="006D1020" w:rsidP="006D1020">
      <w:pPr>
        <w:spacing w:after="240" w:line="276" w:lineRule="auto"/>
        <w:ind w:firstLine="708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у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чреждению необходимо доработать «Положение об организации питания учеников МКОУ </w:t>
      </w:r>
      <w:proofErr w:type="spellStart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Красногривенская</w:t>
      </w:r>
      <w:proofErr w:type="spellEnd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СОШ» в части сроков и условий предоставления питания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165D3CA0" w14:textId="7B152E2E" w:rsidR="00A64F01" w:rsidRPr="00A64F01" w:rsidRDefault="006D1020" w:rsidP="006D1020">
      <w:pPr>
        <w:spacing w:after="240" w:line="276" w:lineRule="auto"/>
        <w:ind w:firstLine="708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р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асход продуктов питания в меню-требованиях занижен, не соответствует технологическим картам приготовления блюд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</w:p>
    <w:p w14:paraId="7BA87E98" w14:textId="77777777" w:rsidR="007210ED" w:rsidRDefault="006D1020" w:rsidP="000A2174">
      <w:pPr>
        <w:spacing w:after="240" w:line="276" w:lineRule="auto"/>
        <w:ind w:firstLine="708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в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период с января по июнь 2021 года по документам, касающимся учета продуктов </w:t>
      </w:r>
      <w:r w:rsidR="000A2174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питания,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не предоставляется возможным проверить расход продуктов питания по категориям и установить среднюю стоимость </w:t>
      </w:r>
      <w:proofErr w:type="spellStart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детодня</w:t>
      </w:r>
      <w:proofErr w:type="spellEnd"/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по категориям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11E417C6" w14:textId="2DED176D" w:rsidR="00A64F01" w:rsidRPr="00A64F01" w:rsidRDefault="000A2174" w:rsidP="000A2174">
      <w:pPr>
        <w:spacing w:after="240" w:line="276" w:lineRule="auto"/>
        <w:ind w:firstLine="708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>- в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2021 году при организации питания обучающихся в Учреждении, допускались отклонения от примерного меню в части уменьшения массы порций (занижение норм расхода продуктов), наименования блюд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6143D011" w14:textId="09E91822" w:rsidR="00A64F01" w:rsidRPr="00A64F01" w:rsidRDefault="000A2174" w:rsidP="000A2174">
      <w:pPr>
        <w:spacing w:after="240" w:line="276" w:lineRule="auto"/>
        <w:ind w:firstLine="708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у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становлен факт перерасхода средств на организацию питания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 Так, п</w:t>
      </w:r>
      <w:r w:rsidR="00A64F01" w:rsidRPr="00A64F0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ерерасход средств на организацию питания всех уровней бюджета образовался вследствие отсутствия контроля за расходованием средств как со стороны директора школы, так со стороны и бухгалтерии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;</w:t>
      </w:r>
    </w:p>
    <w:p w14:paraId="01920DB2" w14:textId="399D1CE8" w:rsidR="00A64F01" w:rsidRPr="00A64F01" w:rsidRDefault="000A2174" w:rsidP="000A217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у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чреждениями для учета численности учащихся, посещающих столовую, средств родительской платы за питание применяются неунифицированные формы документов, что приводит к нарушению требований раздела 1 Приложения №5 к </w:t>
      </w:r>
      <w:r w:rsidR="0087772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риказу №52н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;</w:t>
      </w:r>
      <w:r w:rsidR="00A64F01" w:rsidRPr="00A64F0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3C7A1605" w14:textId="3B5F5C13" w:rsidR="008807B9" w:rsidRPr="000F7B45" w:rsidRDefault="008807B9" w:rsidP="000F7B4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6434F">
        <w:rPr>
          <w:rFonts w:ascii="Times New Roman" w:hAnsi="Times New Roman" w:cs="Times New Roman"/>
          <w:i w:val="0"/>
          <w:color w:val="FF0000"/>
          <w:sz w:val="28"/>
          <w:szCs w:val="28"/>
        </w:rPr>
        <w:tab/>
      </w:r>
      <w:r w:rsidRPr="000F7B45">
        <w:rPr>
          <w:rFonts w:ascii="Times New Roman" w:hAnsi="Times New Roman" w:cs="Times New Roman"/>
          <w:i w:val="0"/>
          <w:sz w:val="28"/>
          <w:szCs w:val="28"/>
        </w:rPr>
        <w:t>По результатам проверки Ревизионной комиссией руководител</w:t>
      </w:r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>ям</w:t>
      </w:r>
      <w:r w:rsidRPr="000F7B45">
        <w:rPr>
          <w:rFonts w:ascii="Times New Roman" w:hAnsi="Times New Roman" w:cs="Times New Roman"/>
          <w:i w:val="0"/>
          <w:sz w:val="28"/>
          <w:szCs w:val="28"/>
        </w:rPr>
        <w:t xml:space="preserve"> учреждени</w:t>
      </w:r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>й,</w:t>
      </w:r>
      <w:r w:rsidRPr="000F7B4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77722">
        <w:rPr>
          <w:rFonts w:ascii="Times New Roman" w:hAnsi="Times New Roman" w:cs="Times New Roman"/>
          <w:i w:val="0"/>
          <w:sz w:val="28"/>
          <w:szCs w:val="28"/>
        </w:rPr>
        <w:t>Г</w:t>
      </w:r>
      <w:r w:rsidRPr="000F7B45">
        <w:rPr>
          <w:rFonts w:ascii="Times New Roman" w:hAnsi="Times New Roman" w:cs="Times New Roman"/>
          <w:i w:val="0"/>
          <w:sz w:val="28"/>
          <w:szCs w:val="28"/>
        </w:rPr>
        <w:t xml:space="preserve">лаве администрации </w:t>
      </w:r>
      <w:proofErr w:type="spellStart"/>
      <w:r w:rsidRPr="000F7B45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Pr="000F7B45">
        <w:rPr>
          <w:rFonts w:ascii="Times New Roman" w:hAnsi="Times New Roman" w:cs="Times New Roman"/>
          <w:i w:val="0"/>
          <w:sz w:val="28"/>
          <w:szCs w:val="28"/>
        </w:rPr>
        <w:t xml:space="preserve"> района</w:t>
      </w:r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bookmarkStart w:id="16" w:name="_Hlk124841989"/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 xml:space="preserve">руководителю </w:t>
      </w:r>
      <w:r w:rsidR="00877722">
        <w:rPr>
          <w:rFonts w:ascii="Times New Roman" w:hAnsi="Times New Roman" w:cs="Times New Roman"/>
          <w:i w:val="0"/>
          <w:sz w:val="28"/>
          <w:szCs w:val="28"/>
        </w:rPr>
        <w:t>МКУ «Ц</w:t>
      </w:r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 xml:space="preserve">ентр бухгалтерского, материально-технического и информационного обеспечения </w:t>
      </w:r>
      <w:proofErr w:type="spellStart"/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="000F7B45" w:rsidRPr="000F7B45">
        <w:rPr>
          <w:rFonts w:ascii="Times New Roman" w:hAnsi="Times New Roman" w:cs="Times New Roman"/>
          <w:i w:val="0"/>
          <w:sz w:val="28"/>
          <w:szCs w:val="28"/>
        </w:rPr>
        <w:t xml:space="preserve"> района</w:t>
      </w:r>
      <w:bookmarkEnd w:id="16"/>
      <w:r w:rsidR="00877722">
        <w:rPr>
          <w:rFonts w:ascii="Times New Roman" w:hAnsi="Times New Roman" w:cs="Times New Roman"/>
          <w:i w:val="0"/>
          <w:sz w:val="28"/>
          <w:szCs w:val="28"/>
        </w:rPr>
        <w:t>»</w:t>
      </w:r>
      <w:r w:rsidRPr="000F7B45">
        <w:rPr>
          <w:rFonts w:ascii="Times New Roman" w:hAnsi="Times New Roman" w:cs="Times New Roman"/>
          <w:i w:val="0"/>
          <w:sz w:val="28"/>
          <w:szCs w:val="28"/>
        </w:rPr>
        <w:t xml:space="preserve"> были направлены представления об устранении выявленных нарушений. Предложенные к устранению нарушения </w:t>
      </w:r>
      <w:r w:rsidR="00877722">
        <w:rPr>
          <w:rFonts w:ascii="Times New Roman" w:hAnsi="Times New Roman" w:cs="Times New Roman"/>
          <w:i w:val="0"/>
          <w:sz w:val="28"/>
          <w:szCs w:val="28"/>
        </w:rPr>
        <w:t xml:space="preserve">были </w:t>
      </w:r>
      <w:r w:rsidRPr="000F7B45">
        <w:rPr>
          <w:rFonts w:ascii="Times New Roman" w:hAnsi="Times New Roman" w:cs="Times New Roman"/>
          <w:i w:val="0"/>
          <w:sz w:val="28"/>
          <w:szCs w:val="28"/>
        </w:rPr>
        <w:t>устранены.</w:t>
      </w:r>
    </w:p>
    <w:p w14:paraId="32AB970F" w14:textId="77777777" w:rsidR="008807B9" w:rsidRPr="000F7B45" w:rsidRDefault="008807B9" w:rsidP="008807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7BCEDABC" w14:textId="305EACD3" w:rsidR="008807B9" w:rsidRPr="004E68C7" w:rsidRDefault="008807B9" w:rsidP="008807B9">
      <w:pPr>
        <w:spacing w:after="0" w:line="240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E68C7">
        <w:rPr>
          <w:rFonts w:ascii="Times New Roman" w:hAnsi="Times New Roman" w:cs="Times New Roman"/>
          <w:b/>
          <w:i w:val="0"/>
          <w:sz w:val="28"/>
          <w:szCs w:val="28"/>
        </w:rPr>
        <w:t>3.</w:t>
      </w:r>
      <w:r w:rsidRP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7" w:name="_Hlk93395913"/>
      <w:r w:rsidRPr="004E68C7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 xml:space="preserve">Проверка использования средств бюджета </w:t>
      </w:r>
      <w:proofErr w:type="spellStart"/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>Доволенского</w:t>
      </w:r>
      <w:proofErr w:type="spellEnd"/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Новосибирской области </w:t>
      </w:r>
      <w:bookmarkStart w:id="18" w:name="_Hlk125542512"/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 xml:space="preserve">МКУ </w:t>
      </w:r>
      <w:proofErr w:type="spellStart"/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>Доволенского</w:t>
      </w:r>
      <w:proofErr w:type="spellEnd"/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«Плавательный бассейн «Аквамарин»</w:t>
      </w:r>
      <w:bookmarkEnd w:id="18"/>
      <w:r w:rsidR="004E68C7" w:rsidRPr="004E68C7">
        <w:rPr>
          <w:rFonts w:ascii="Times New Roman" w:hAnsi="Times New Roman" w:cs="Times New Roman"/>
          <w:b/>
          <w:i w:val="0"/>
          <w:sz w:val="28"/>
          <w:szCs w:val="28"/>
        </w:rPr>
        <w:t xml:space="preserve"> в 2021 году</w:t>
      </w:r>
      <w:r w:rsidRPr="004E68C7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bookmarkEnd w:id="17"/>
      <w:r w:rsidRPr="004E68C7">
        <w:rPr>
          <w:rFonts w:ascii="Times New Roman" w:hAnsi="Times New Roman" w:cs="Times New Roman"/>
          <w:sz w:val="28"/>
          <w:szCs w:val="28"/>
        </w:rPr>
        <w:t xml:space="preserve"> </w:t>
      </w:r>
      <w:r w:rsidRPr="004E68C7">
        <w:rPr>
          <w:rFonts w:ascii="Times New Roman" w:hAnsi="Times New Roman" w:cs="Times New Roman"/>
          <w:i w:val="0"/>
          <w:sz w:val="28"/>
          <w:szCs w:val="28"/>
        </w:rPr>
        <w:t xml:space="preserve">осуществлена </w:t>
      </w:r>
      <w:r w:rsidR="004E68C7" w:rsidRPr="004E68C7">
        <w:rPr>
          <w:rFonts w:ascii="Times New Roman" w:hAnsi="Times New Roman" w:cs="Times New Roman"/>
          <w:i w:val="0"/>
          <w:sz w:val="28"/>
          <w:szCs w:val="28"/>
        </w:rPr>
        <w:t>с 01.0</w:t>
      </w:r>
      <w:r w:rsidR="009C3297">
        <w:rPr>
          <w:rFonts w:ascii="Times New Roman" w:hAnsi="Times New Roman" w:cs="Times New Roman"/>
          <w:i w:val="0"/>
          <w:sz w:val="28"/>
          <w:szCs w:val="28"/>
        </w:rPr>
        <w:t>6</w:t>
      </w:r>
      <w:r w:rsidR="004E68C7" w:rsidRPr="004E68C7">
        <w:rPr>
          <w:rFonts w:ascii="Times New Roman" w:hAnsi="Times New Roman" w:cs="Times New Roman"/>
          <w:i w:val="0"/>
          <w:sz w:val="28"/>
          <w:szCs w:val="28"/>
        </w:rPr>
        <w:t>.2022г. по 08.07.</w:t>
      </w:r>
      <w:r w:rsidRPr="004E68C7">
        <w:rPr>
          <w:rFonts w:ascii="Times New Roman" w:hAnsi="Times New Roman" w:cs="Times New Roman"/>
          <w:i w:val="0"/>
          <w:sz w:val="28"/>
          <w:szCs w:val="28"/>
        </w:rPr>
        <w:t>202</w:t>
      </w:r>
      <w:r w:rsidR="004E68C7" w:rsidRPr="004E68C7">
        <w:rPr>
          <w:rFonts w:ascii="Times New Roman" w:hAnsi="Times New Roman" w:cs="Times New Roman"/>
          <w:i w:val="0"/>
          <w:sz w:val="28"/>
          <w:szCs w:val="28"/>
        </w:rPr>
        <w:t>2</w:t>
      </w:r>
      <w:r w:rsidRPr="004E68C7">
        <w:rPr>
          <w:rFonts w:ascii="Times New Roman" w:hAnsi="Times New Roman" w:cs="Times New Roman"/>
          <w:i w:val="0"/>
          <w:sz w:val="28"/>
          <w:szCs w:val="28"/>
        </w:rPr>
        <w:t xml:space="preserve">г. </w:t>
      </w:r>
    </w:p>
    <w:p w14:paraId="49AA58A8" w14:textId="12EC2BB9" w:rsidR="008807B9" w:rsidRPr="004E68C7" w:rsidRDefault="008807B9" w:rsidP="009C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E68C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результате проверки установлено:</w:t>
      </w:r>
    </w:p>
    <w:p w14:paraId="799BFFB6" w14:textId="77777777" w:rsidR="007757BB" w:rsidRPr="007757BB" w:rsidRDefault="007757BB" w:rsidP="00775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Устав Учреждения требует внесения изменений в части уточнения юридического и фактического адресов;</w:t>
      </w:r>
    </w:p>
    <w:p w14:paraId="70ADE9FE" w14:textId="77777777" w:rsidR="007757BB" w:rsidRPr="007757BB" w:rsidRDefault="007757BB" w:rsidP="007757B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- Положение об оплате труда руководителей содержит ссылку на утративший силу документ;</w:t>
      </w:r>
    </w:p>
    <w:p w14:paraId="5AF69F4C" w14:textId="77777777" w:rsidR="007757BB" w:rsidRPr="007757BB" w:rsidRDefault="007757BB" w:rsidP="007757B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- Штатное расписание и тарификационный список не утверждены директором Учреждения;</w:t>
      </w:r>
    </w:p>
    <w:p w14:paraId="424A0159" w14:textId="77777777" w:rsidR="007757BB" w:rsidRPr="007757BB" w:rsidRDefault="007757BB" w:rsidP="007757B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- </w:t>
      </w: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Форма штатного расписания Учреждения не закреплена учетной политикой Учреждения. В ряде случаев наименование должностей в штатном расписании внесены с сокращениями;</w:t>
      </w:r>
    </w:p>
    <w:p w14:paraId="2C228BE6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Тарификационный список не содержит присвоенных работникам тарифных и квалификационных разрядов;</w:t>
      </w:r>
    </w:p>
    <w:p w14:paraId="445DC4DB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Р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аспоряжения администрации </w:t>
      </w:r>
      <w:proofErr w:type="spellStart"/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об установлении размеров выплат стимулирующего характера не содержат законных оснований для установления конкретных размеров стимулирующих выплат руководителям муниципальных казенных учреждений;</w:t>
      </w:r>
    </w:p>
    <w:p w14:paraId="5C55D847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В Учреждении не установлена тарифная система оплаты труда (тарификация работ и присвоение разрядов работникам произведены без учета единого тарифно-квалификационного справочника работ и профессий рабочих, единого квалификационного справочника должностей 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руководителей, специалистов и служащих и без учета профессиональных стандартов);</w:t>
      </w:r>
    </w:p>
    <w:p w14:paraId="64570A03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Трудовой договор с директором заключен с нарушением ст.100 ТК РФ;</w:t>
      </w:r>
    </w:p>
    <w:p w14:paraId="7A27F658" w14:textId="77777777" w:rsidR="007757BB" w:rsidRPr="007757BB" w:rsidRDefault="007757BB" w:rsidP="007757B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нарушение Положения об оплате труда руководителей, заседания комиссии по оценке результатов деятельности директора Учреждения и определения размеров стимулирующих выплат не проводились, протоколы решений комиссии не оформлялись; </w:t>
      </w:r>
    </w:p>
    <w:p w14:paraId="6A228554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 xml:space="preserve"> - Выплаты стимулирующего характера директору Учреждения в течение проверяемого периода производились выше установленных трудовым договором;</w:t>
      </w:r>
    </w:p>
    <w:p w14:paraId="4961CEFE" w14:textId="77777777" w:rsidR="007757BB" w:rsidRPr="007757BB" w:rsidRDefault="007757BB" w:rsidP="007757B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Наименование Учреждения в трудовом договоре и дополнительных соглашениях с директором не соответствует наименованию Учреждения, указанного в Уставе и зарегистрированному в налоговом органе;</w:t>
      </w:r>
    </w:p>
    <w:p w14:paraId="484EBA31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в нарушение Положения об оплате труда руководителей, условий трудового договора с руководителем Учреждения, ст. 136 ТК РФ ежемесячные выплаты за выслугу лет и за непрерывный стаж работы на руководящих должностях не производились;</w:t>
      </w:r>
    </w:p>
    <w:p w14:paraId="0F49D46D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заполнение табеля учёта рабочего времени ведётся с замечаниями, в части обозначений, которые не предусмотрены ни Приказом 52н, ни учетной политикой Учреждений;</w:t>
      </w:r>
    </w:p>
    <w:p w14:paraId="1E671F49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 xml:space="preserve"> - При начислении заработной платы работникам Учреждения за первую половину месяца (аванс) в течение 2021г. выявлен факт несоответствия начисления заработной платы табелю учета рабочего времени;  </w:t>
      </w:r>
    </w:p>
    <w:p w14:paraId="7527E425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Выявлено нарушение в оплате труда работникам, работающим посменно;</w:t>
      </w:r>
    </w:p>
    <w:p w14:paraId="16685B3A" w14:textId="77777777" w:rsidR="007757BB" w:rsidRPr="007757BB" w:rsidRDefault="007757BB" w:rsidP="007757B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нарушение ст. 136 ТК РФ работникам Учреждения, получающим заработную плату из средств, полученных от предпринимательской деятельности, заработная плата выплачивалась в течение проверяемого периода один раз в месяц.</w:t>
      </w:r>
    </w:p>
    <w:p w14:paraId="3C80763E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В нарушение учетной политики Учреждения журнал выдачи командировок не ведется;</w:t>
      </w:r>
    </w:p>
    <w:p w14:paraId="27450EE1" w14:textId="77777777" w:rsidR="007757BB" w:rsidRPr="007757BB" w:rsidRDefault="007757BB" w:rsidP="007757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757BB">
        <w:rPr>
          <w:rFonts w:ascii="Times New Roman" w:eastAsia="Calibri" w:hAnsi="Times New Roman" w:cs="Times New Roman"/>
          <w:i w:val="0"/>
          <w:iCs w:val="0"/>
          <w:color w:val="FF0000"/>
          <w:sz w:val="28"/>
          <w:szCs w:val="28"/>
        </w:rPr>
        <w:tab/>
      </w:r>
      <w:r w:rsidRPr="007757B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 договоры о полной индивидуальной материальной ответственности не содержат существенных условий;</w:t>
      </w:r>
    </w:p>
    <w:p w14:paraId="1F5885DD" w14:textId="77777777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нарушение п. 46 Инструкции 157н имеет место быть факт того, что один и тот же инвентарный номер присвоен нескольким объектам основных средств;</w:t>
      </w:r>
    </w:p>
    <w:p w14:paraId="221424A3" w14:textId="64E6EF0A" w:rsidR="007757BB" w:rsidRPr="007757BB" w:rsidRDefault="007757BB" w:rsidP="007757B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ряде случаев выявлены отклонения от № 44-ФЗ по срокам оплаты контрактов;</w:t>
      </w:r>
    </w:p>
    <w:p w14:paraId="79CE4146" w14:textId="77777777" w:rsidR="007757BB" w:rsidRPr="007757BB" w:rsidRDefault="007757BB" w:rsidP="007757B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Учетная политика Учреждения не содержит в себе: каким конкретно образом начисляется сумма заработной платы за первую половину месяца (аванс), кроме как «обычно определяют из расчета 50%»;</w:t>
      </w:r>
    </w:p>
    <w:p w14:paraId="78AB263E" w14:textId="77777777" w:rsidR="007757BB" w:rsidRPr="007757BB" w:rsidRDefault="007757BB" w:rsidP="007757BB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принятие к учету кассовых документов с исправлениями в ряде случаев осуществляется с нарушением пн.10 Инструкции 157н;</w:t>
      </w:r>
    </w:p>
    <w:p w14:paraId="58E716A0" w14:textId="2D9F2891" w:rsidR="007757BB" w:rsidRPr="007757BB" w:rsidRDefault="009F3140" w:rsidP="009F3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- п</w:t>
      </w:r>
      <w:r w:rsidR="007757BB" w:rsidRPr="007757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о результатам проверки годовой отчётности получателя бюджетных средств приписок и искажений отчетности не выявлено.</w:t>
      </w:r>
    </w:p>
    <w:p w14:paraId="459D93D8" w14:textId="1DB51833" w:rsidR="007757BB" w:rsidRPr="007757BB" w:rsidRDefault="007757BB" w:rsidP="0077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757B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lastRenderedPageBreak/>
        <w:t xml:space="preserve">Неэффективное расходование бюджетных средств составило 24,36 руб. </w:t>
      </w:r>
      <w:r w:rsidRPr="007757BB">
        <w:rPr>
          <w:rFonts w:ascii="Times New Roman" w:eastAsia="Times New Roman" w:hAnsi="Times New Roman" w:cs="Times New Roman"/>
          <w:bCs/>
          <w:i w:val="0"/>
          <w:sz w:val="28"/>
          <w:szCs w:val="28"/>
          <w:lang w:eastAsia="ru-RU"/>
        </w:rPr>
        <w:t xml:space="preserve">(в 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феврале 2021г. из средств местного бюджета были оплачены пени за несвоевременное предоставление </w:t>
      </w:r>
      <w:r w:rsidR="007F601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отчетности</w:t>
      </w:r>
      <w:r w:rsidRPr="007757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).</w:t>
      </w:r>
      <w:r w:rsidRPr="007757B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 </w:t>
      </w:r>
    </w:p>
    <w:p w14:paraId="693C8EE3" w14:textId="0A0D90CC" w:rsidR="00D2493F" w:rsidRPr="00A6434F" w:rsidRDefault="008807B9" w:rsidP="00D2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A6434F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</w:p>
    <w:p w14:paraId="473CA5DF" w14:textId="4223DC55" w:rsidR="008807B9" w:rsidRPr="004D64B6" w:rsidRDefault="008807B9" w:rsidP="008807B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9" w:name="_Hlk93049086"/>
      <w:r w:rsidRPr="004D64B6">
        <w:rPr>
          <w:rFonts w:ascii="Times New Roman" w:hAnsi="Times New Roman" w:cs="Times New Roman"/>
          <w:i w:val="0"/>
          <w:sz w:val="28"/>
          <w:szCs w:val="28"/>
        </w:rPr>
        <w:t xml:space="preserve">По результатам проверки Ревизионной комиссией </w:t>
      </w:r>
      <w:r w:rsidR="004D64B6" w:rsidRPr="004D64B6">
        <w:rPr>
          <w:rFonts w:ascii="Times New Roman" w:hAnsi="Times New Roman" w:cs="Times New Roman"/>
          <w:i w:val="0"/>
          <w:sz w:val="28"/>
          <w:szCs w:val="28"/>
        </w:rPr>
        <w:t xml:space="preserve">руководителю учреждения, </w:t>
      </w:r>
      <w:r w:rsidR="0059765B">
        <w:rPr>
          <w:rFonts w:ascii="Times New Roman" w:hAnsi="Times New Roman" w:cs="Times New Roman"/>
          <w:i w:val="0"/>
          <w:sz w:val="28"/>
          <w:szCs w:val="28"/>
        </w:rPr>
        <w:t>Г</w:t>
      </w:r>
      <w:r w:rsidRPr="004D64B6">
        <w:rPr>
          <w:rFonts w:ascii="Times New Roman" w:hAnsi="Times New Roman" w:cs="Times New Roman"/>
          <w:i w:val="0"/>
          <w:sz w:val="28"/>
          <w:szCs w:val="28"/>
        </w:rPr>
        <w:t xml:space="preserve">лаве администрации </w:t>
      </w:r>
      <w:proofErr w:type="spellStart"/>
      <w:r w:rsidRPr="004D64B6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Pr="004D64B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D64B6" w:rsidRPr="004D64B6">
        <w:rPr>
          <w:rFonts w:ascii="Times New Roman" w:hAnsi="Times New Roman" w:cs="Times New Roman"/>
          <w:i w:val="0"/>
          <w:sz w:val="28"/>
          <w:szCs w:val="28"/>
        </w:rPr>
        <w:t>района и руководителю</w:t>
      </w:r>
      <w:r w:rsidR="0059765B">
        <w:rPr>
          <w:rFonts w:ascii="Times New Roman" w:hAnsi="Times New Roman" w:cs="Times New Roman"/>
          <w:i w:val="0"/>
          <w:sz w:val="28"/>
          <w:szCs w:val="28"/>
        </w:rPr>
        <w:t xml:space="preserve"> МКУ «Ц</w:t>
      </w:r>
      <w:r w:rsidR="004D64B6" w:rsidRPr="004D64B6">
        <w:rPr>
          <w:rFonts w:ascii="Times New Roman" w:hAnsi="Times New Roman" w:cs="Times New Roman"/>
          <w:i w:val="0"/>
          <w:sz w:val="28"/>
          <w:szCs w:val="28"/>
        </w:rPr>
        <w:t xml:space="preserve">ентр бухгалтерского, материально-технического и информационного обеспечения </w:t>
      </w:r>
      <w:proofErr w:type="spellStart"/>
      <w:r w:rsidR="004D64B6" w:rsidRPr="004D64B6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="004D64B6" w:rsidRPr="004D64B6">
        <w:rPr>
          <w:rFonts w:ascii="Times New Roman" w:hAnsi="Times New Roman" w:cs="Times New Roman"/>
          <w:i w:val="0"/>
          <w:sz w:val="28"/>
          <w:szCs w:val="28"/>
        </w:rPr>
        <w:t xml:space="preserve"> района</w:t>
      </w:r>
      <w:r w:rsidR="0059765B">
        <w:rPr>
          <w:rFonts w:ascii="Times New Roman" w:hAnsi="Times New Roman" w:cs="Times New Roman"/>
          <w:i w:val="0"/>
          <w:sz w:val="28"/>
          <w:szCs w:val="28"/>
        </w:rPr>
        <w:t>»</w:t>
      </w:r>
      <w:r w:rsidR="004D64B6" w:rsidRPr="004D64B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D64B6">
        <w:rPr>
          <w:rFonts w:ascii="Times New Roman" w:hAnsi="Times New Roman" w:cs="Times New Roman"/>
          <w:i w:val="0"/>
          <w:sz w:val="28"/>
          <w:szCs w:val="28"/>
        </w:rPr>
        <w:t>было направлено представление об устранении выявленных нарушений. Предложенные к устранению нарушения устранены.</w:t>
      </w:r>
    </w:p>
    <w:bookmarkEnd w:id="19"/>
    <w:p w14:paraId="7CB428A9" w14:textId="77777777" w:rsidR="008807B9" w:rsidRPr="00A6434F" w:rsidRDefault="008807B9" w:rsidP="008807B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2688D4A1" w14:textId="09EBCAED" w:rsidR="008807B9" w:rsidRPr="00C656B9" w:rsidRDefault="008807B9" w:rsidP="00880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4. «</w:t>
      </w:r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Проверка использования средств бюджета </w:t>
      </w:r>
      <w:proofErr w:type="spellStart"/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района Новосибирской области </w:t>
      </w:r>
      <w:bookmarkStart w:id="20" w:name="_Hlk125542637"/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МКУК «</w:t>
      </w:r>
      <w:proofErr w:type="spellStart"/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Доволенская</w:t>
      </w:r>
      <w:proofErr w:type="spellEnd"/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централизованная библиотечная система»</w:t>
      </w:r>
      <w:bookmarkEnd w:id="20"/>
      <w:r w:rsidR="003A3C6F"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в 2021 году</w:t>
      </w:r>
      <w:r w:rsidRPr="00C656B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», </w:t>
      </w:r>
      <w:r w:rsidRPr="00C656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осуществлена </w:t>
      </w:r>
      <w:r w:rsidR="00C656B9"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срок с 23.08.2022 года по 23.09.2022 года</w:t>
      </w:r>
      <w:r w:rsidRPr="00C656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. </w:t>
      </w:r>
    </w:p>
    <w:p w14:paraId="6A51FA6E" w14:textId="77777777" w:rsidR="008807B9" w:rsidRPr="00C656B9" w:rsidRDefault="008807B9" w:rsidP="00F9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результате проверки установлено: </w:t>
      </w:r>
    </w:p>
    <w:p w14:paraId="0578DAA4" w14:textId="27F0C418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</w:t>
      </w:r>
      <w:r w:rsidRPr="00C656B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eastAsia="ru-RU"/>
        </w:rPr>
        <w:t xml:space="preserve"> 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нарушение норм ст. 9 402-ФЗ, 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Приказа 52н 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Учреждение в своей работе применяют для учета рабочего времени табель учета использования рабочего времени формы №Т-12, утвержденной постановлением Госкомстата РФ;</w:t>
      </w:r>
    </w:p>
    <w:p w14:paraId="08688BCA" w14:textId="44FDA418" w:rsidR="00C656B9" w:rsidRPr="00C656B9" w:rsidRDefault="00C656B9" w:rsidP="00C65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п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ри начислении заработной платы работникам Учреждения за первую половину месяца (аванс) в течение 2021г. выявлен факт несоответствия начисления заработной платы табелю учета рабочего времени;  </w:t>
      </w:r>
    </w:p>
    <w:p w14:paraId="2DC77F6E" w14:textId="2AF96559" w:rsidR="00C656B9" w:rsidRPr="00C656B9" w:rsidRDefault="00C656B9" w:rsidP="00C656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пн. 6.4 Коллективного договора работникам структурных подразделений, работающих с читателями (библиотекари), заработная плата начислялась по табелю учета рабочего времени, а не за сменную работу библиотекарей;</w:t>
      </w:r>
    </w:p>
    <w:p w14:paraId="59705788" w14:textId="09FF2160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Учетной политики, в Учреждении библиотекарю, пребывавшему в командировке с 28 по 31 августа 2021г. в табеле учета рабочего времени проставлено «Ф», соответственно расчет оплаты труда произведен не верно;</w:t>
      </w:r>
    </w:p>
    <w:p w14:paraId="45DADB91" w14:textId="4B7EC567" w:rsidR="00C656B9" w:rsidRPr="00C656B9" w:rsidRDefault="00C656B9" w:rsidP="00C656B9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ч.2 ст.136 ТК РФ применяется в работе не утвержденная форма расчетного листка; </w:t>
      </w:r>
    </w:p>
    <w:p w14:paraId="78261760" w14:textId="01F31338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оговоры о полной материальной ответственности не содержат порядка определения размера и возмещения ущерба;</w:t>
      </w:r>
    </w:p>
    <w:p w14:paraId="685BA593" w14:textId="3D378EEE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п. 46 Инструкции 157н имеет место быть факт того, что один и тот же инвентарный номер присвоен нескольким объектам основных средств;</w:t>
      </w:r>
    </w:p>
    <w:p w14:paraId="1EEBE13B" w14:textId="34353F9F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ри инвентаризации выявлено неучтенное имущество;</w:t>
      </w:r>
    </w:p>
    <w:p w14:paraId="5A2C4C54" w14:textId="37005AEC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ыявлено в ряде случаев отсутствие инвентарных номеров основных средств, учитываемых на </w:t>
      </w:r>
      <w:proofErr w:type="spellStart"/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забалансовом</w:t>
      </w:r>
      <w:proofErr w:type="spellEnd"/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счете 021;</w:t>
      </w:r>
    </w:p>
    <w:p w14:paraId="70791FAF" w14:textId="380E662A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раздела 3 Учетной политики приняты к учету разные позиции товаров под одним наименованием;  </w:t>
      </w:r>
    </w:p>
    <w:p w14:paraId="71C16F5D" w14:textId="54370DA7" w:rsidR="00C656B9" w:rsidRPr="00C656B9" w:rsidRDefault="00C656B9" w:rsidP="00C6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пн.1 ст.95 </w:t>
      </w:r>
      <w:r w:rsidR="00FF1E77" w:rsidRPr="00FF1E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Федерального закона № 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44-ФЗ не были оформлены изменения существенных условий контрактов;</w:t>
      </w:r>
    </w:p>
    <w:p w14:paraId="24DA271E" w14:textId="77777777" w:rsidR="00C656B9" w:rsidRPr="00C656B9" w:rsidRDefault="00C656B9" w:rsidP="00C656B9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 в ряде случаев выявлены отклонения от Федерального закона № 44-ФЗ по срокам оплаты контрактов;</w:t>
      </w:r>
    </w:p>
    <w:p w14:paraId="601B65C4" w14:textId="490D2119" w:rsidR="00C656B9" w:rsidRPr="00C656B9" w:rsidRDefault="00C656B9" w:rsidP="00C656B9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четная политика Учреждения не содержит в себе: каким конкретно образом начисляется сумма заработной платы за первую половину месяца (аванс);</w:t>
      </w:r>
    </w:p>
    <w:p w14:paraId="161BEF11" w14:textId="12B84D4E" w:rsidR="00C656B9" w:rsidRPr="00C656B9" w:rsidRDefault="00C656B9" w:rsidP="00C656B9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ринятие к учету кассовых документов с исправлениями в ряде случаев осуществляется с нарушением пн.10 Инструкции 157н;</w:t>
      </w:r>
    </w:p>
    <w:p w14:paraId="48AF1101" w14:textId="4AA30E13" w:rsidR="00C656B9" w:rsidRPr="00C656B9" w:rsidRDefault="00C656B9" w:rsidP="00C656B9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C656B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ряде случаев в делах подшиты копии первичных документов.</w:t>
      </w:r>
    </w:p>
    <w:p w14:paraId="3E158EF3" w14:textId="7F2C252E" w:rsidR="008807B9" w:rsidRPr="00A6434F" w:rsidRDefault="008807B9" w:rsidP="00C656B9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</w:p>
    <w:p w14:paraId="5C19C6C9" w14:textId="0C7DF45A" w:rsidR="008807B9" w:rsidRPr="00BA2808" w:rsidRDefault="008807B9" w:rsidP="008807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A28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результатам проверки Ревизионной комиссией руководителю </w:t>
      </w:r>
      <w:r w:rsidR="00FF1E77">
        <w:rPr>
          <w:rFonts w:ascii="Times New Roman" w:hAnsi="Times New Roman" w:cs="Times New Roman"/>
          <w:i w:val="0"/>
          <w:iCs w:val="0"/>
          <w:sz w:val="28"/>
          <w:szCs w:val="28"/>
        </w:rPr>
        <w:t>У</w:t>
      </w:r>
      <w:r w:rsidRPr="00BA280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чреждения было направлено представление об устранении выявленных нарушений. </w:t>
      </w:r>
      <w:bookmarkStart w:id="21" w:name="_Hlk129342549"/>
      <w:r w:rsidRPr="00BA2808">
        <w:rPr>
          <w:rFonts w:ascii="Times New Roman" w:hAnsi="Times New Roman" w:cs="Times New Roman"/>
          <w:i w:val="0"/>
          <w:iCs w:val="0"/>
          <w:sz w:val="28"/>
          <w:szCs w:val="28"/>
        </w:rPr>
        <w:t>Предложенные к устранению нарушения устранены.</w:t>
      </w:r>
      <w:bookmarkEnd w:id="21"/>
    </w:p>
    <w:p w14:paraId="63EBE3EF" w14:textId="77777777" w:rsidR="008807B9" w:rsidRPr="00A6434F" w:rsidRDefault="008807B9" w:rsidP="008807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</w:p>
    <w:p w14:paraId="6B943CA3" w14:textId="48F4767B" w:rsidR="008807B9" w:rsidRPr="00CF072E" w:rsidRDefault="008807B9" w:rsidP="00082B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bookmarkStart w:id="22" w:name="_Hlk124844136"/>
      <w:r w:rsidRPr="00FF1E7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5.</w:t>
      </w:r>
      <w:r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«</w:t>
      </w:r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Проверка законности, эффективности и целевого использования бюджетных средств </w:t>
      </w:r>
      <w:bookmarkStart w:id="23" w:name="_Hlk125542684"/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МУП «</w:t>
      </w:r>
      <w:proofErr w:type="spellStart"/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Доволенское</w:t>
      </w:r>
      <w:proofErr w:type="spellEnd"/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АТП»</w:t>
      </w:r>
      <w:bookmarkEnd w:id="23"/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, полученных в 2021 году из бюджета </w:t>
      </w:r>
      <w:proofErr w:type="spellStart"/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082B79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района Новосибирской области в виде субсидий</w:t>
      </w:r>
      <w:r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», </w:t>
      </w:r>
      <w:r w:rsidRPr="00CF072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осуществлена в период с </w:t>
      </w:r>
      <w:r w:rsidR="00CF072E" w:rsidRPr="00CF072E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27.09.2022г. по 14.10.2022г.</w:t>
      </w:r>
    </w:p>
    <w:p w14:paraId="30E719E0" w14:textId="2BC2540B" w:rsidR="008807B9" w:rsidRPr="00CF072E" w:rsidRDefault="008807B9" w:rsidP="002313C7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F072E">
        <w:rPr>
          <w:rFonts w:ascii="Times New Roman" w:hAnsi="Times New Roman" w:cs="Times New Roman"/>
          <w:i w:val="0"/>
          <w:iCs w:val="0"/>
          <w:sz w:val="28"/>
          <w:szCs w:val="28"/>
        </w:rPr>
        <w:t>В ходе проверки установлено:</w:t>
      </w:r>
    </w:p>
    <w:bookmarkEnd w:id="22"/>
    <w:p w14:paraId="75B230D5" w14:textId="69D014F0" w:rsidR="00C24C8B" w:rsidRPr="00C24C8B" w:rsidRDefault="00052090" w:rsidP="00C24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</w:t>
      </w:r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редоставление субсидии АТП было осуществлено в пределах бюджетных ассигнований, предусмотренных на указанные цели в решении </w:t>
      </w:r>
      <w:r w:rsidR="00FF1E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Совета депутатов </w:t>
      </w:r>
      <w:proofErr w:type="spellStart"/>
      <w:r w:rsidR="00FF1E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FF1E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</w:t>
      </w:r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«О бюджете </w:t>
      </w:r>
      <w:proofErr w:type="spellStart"/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на 2021 год плановый период 2022 и 2023 годов».</w:t>
      </w:r>
    </w:p>
    <w:p w14:paraId="50084EC5" w14:textId="65851D15" w:rsidR="00C24C8B" w:rsidRPr="00C24C8B" w:rsidRDefault="00052090" w:rsidP="00C2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</w:t>
      </w:r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спользование субсидий осуществлено в соответствии с </w:t>
      </w:r>
      <w:hyperlink w:anchor="P34" w:history="1">
        <w:r w:rsidR="00C24C8B" w:rsidRPr="00C24C8B">
          <w:rPr>
            <w:rFonts w:ascii="Times New Roman" w:eastAsia="Times New Roman" w:hAnsi="Times New Roman" w:cs="Times New Roman"/>
            <w:i w:val="0"/>
            <w:iCs w:val="0"/>
            <w:sz w:val="28"/>
            <w:szCs w:val="28"/>
            <w:lang w:eastAsia="ru-RU"/>
          </w:rPr>
          <w:t>Поряд</w:t>
        </w:r>
      </w:hyperlink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 №249, а также в рамках реализации Муниципальной программы</w:t>
      </w:r>
      <w:r w:rsidR="00FF1E7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FF1E77"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Доволенского</w:t>
      </w:r>
      <w:proofErr w:type="spellEnd"/>
      <w:r w:rsidR="00FF1E77"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района Новосибирской области «Развитие транспортного обслуживания населения </w:t>
      </w:r>
      <w:proofErr w:type="spellStart"/>
      <w:r w:rsidR="00FF1E77"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Доволенского</w:t>
      </w:r>
      <w:proofErr w:type="spellEnd"/>
      <w:r w:rsidR="00FF1E77" w:rsidRPr="00FF1E77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района»</w:t>
      </w:r>
      <w:r w:rsidR="00C24C8B"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14:paraId="69C2AAEA" w14:textId="0ECDDE93" w:rsidR="00C24C8B" w:rsidRPr="00C24C8B" w:rsidRDefault="00C24C8B" w:rsidP="00C24C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ab/>
      </w:r>
      <w:r w:rsidR="00052090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- к</w:t>
      </w:r>
      <w:r w:rsidRPr="00C24C8B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онтроль за соблюдением условий, целей и порядка предоставления субсидий получателем осуществлялся администрацией </w:t>
      </w:r>
      <w:proofErr w:type="spellStart"/>
      <w:r w:rsidRPr="00C24C8B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C24C8B">
        <w:rPr>
          <w:rFonts w:ascii="Times New Roman" w:eastAsia="Calibri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района     Новосибирской области в полном объеме</w:t>
      </w:r>
      <w:r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14:paraId="6C23BA8E" w14:textId="5929A0C5" w:rsidR="00C24C8B" w:rsidRPr="00C24C8B" w:rsidRDefault="00C24C8B" w:rsidP="00C24C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05209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н</w:t>
      </w:r>
      <w:r w:rsidRPr="00C24C8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арушений целевого использования средств субсидий не установлено.</w:t>
      </w:r>
    </w:p>
    <w:p w14:paraId="2CC7C25E" w14:textId="77777777" w:rsidR="002313C7" w:rsidRPr="00A6434F" w:rsidRDefault="002313C7" w:rsidP="008807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</w:p>
    <w:p w14:paraId="29DAD86C" w14:textId="6EC02B0E" w:rsidR="00501346" w:rsidRPr="00CF072E" w:rsidRDefault="004F0390" w:rsidP="00501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6</w:t>
      </w:r>
      <w:r w:rsidR="00501346" w:rsidRPr="004F039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  <w:r w:rsidR="00501346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«</w:t>
      </w:r>
      <w:r w:rsid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</w:t>
      </w:r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роверк</w:t>
      </w:r>
      <w:r w:rsid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а</w:t>
      </w:r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использования средств бюджета </w:t>
      </w:r>
      <w:proofErr w:type="spellStart"/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района Новосибирской области </w:t>
      </w:r>
      <w:bookmarkStart w:id="24" w:name="_Hlk125542710"/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МКУ «Управление образования </w:t>
      </w:r>
      <w:proofErr w:type="spellStart"/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района Новосибирской области»</w:t>
      </w:r>
      <w:bookmarkEnd w:id="24"/>
      <w:r w:rsidR="009F2EB0" w:rsidRPr="009F2EB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в 2021 году</w:t>
      </w:r>
      <w:r w:rsidR="00501346" w:rsidRPr="00CF072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», </w:t>
      </w:r>
      <w:r w:rsidR="00501346" w:rsidRPr="00CF072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осуществлена в период с</w:t>
      </w:r>
      <w:r w:rsidR="009F2EB0" w:rsidRPr="009F2EB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17.10.2022 года по 17.11.2022 года</w:t>
      </w:r>
    </w:p>
    <w:p w14:paraId="5885BB5C" w14:textId="77777777" w:rsidR="00501346" w:rsidRPr="00CF072E" w:rsidRDefault="00501346" w:rsidP="00501346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F072E">
        <w:rPr>
          <w:rFonts w:ascii="Times New Roman" w:hAnsi="Times New Roman" w:cs="Times New Roman"/>
          <w:i w:val="0"/>
          <w:iCs w:val="0"/>
          <w:sz w:val="28"/>
          <w:szCs w:val="28"/>
        </w:rPr>
        <w:t>В ходе проверки установлено:</w:t>
      </w:r>
    </w:p>
    <w:p w14:paraId="2710756E" w14:textId="78AE20C0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bookmarkStart w:id="25" w:name="_Hlk119320350"/>
      <w:r w:rsidR="00072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аспоряжения администрации </w:t>
      </w:r>
      <w:proofErr w:type="spellStart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об установлении размеров выплат стимулирующего характера руководителям не содержат законных оснований для установления конкретных размеров стимулирующих выплат руководителям муниципальных казенных учреждений;</w:t>
      </w:r>
    </w:p>
    <w:bookmarkEnd w:id="25"/>
    <w:p w14:paraId="3D75BE00" w14:textId="16A92C4B" w:rsidR="00A16CAC" w:rsidRPr="00A16CAC" w:rsidRDefault="00A16CAC" w:rsidP="00A16CA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ab/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A16CAC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="00072365" w:rsidRPr="0007236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рудовой договор с начальником МКУ «Управление образования </w:t>
      </w:r>
      <w:proofErr w:type="spellStart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области» от 03</w:t>
      </w:r>
      <w:r w:rsidR="004F039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.08.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2020г. заключен с нарушениями требований ТК РФ, в части того, что количество дней за ненормированный рабочий день, не установлено;</w:t>
      </w:r>
    </w:p>
    <w:p w14:paraId="6906D2F3" w14:textId="2F479C28" w:rsidR="00A16CAC" w:rsidRPr="00A16CAC" w:rsidRDefault="00A16CAC" w:rsidP="00A16C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постановления администрации </w:t>
      </w:r>
      <w:proofErr w:type="spellStart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 от 16.04.2021 №191/1-па «Об утверждении положения о режиме ненормированного рабочего дня руководителей муниципальных бюджетных, автономных и казенных учреждений </w:t>
      </w:r>
      <w:proofErr w:type="spellStart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области» фактически дополнительный отпуск за ненормированный день в проверяемом периоде не предоставлялся;</w:t>
      </w:r>
    </w:p>
    <w:p w14:paraId="45D7A305" w14:textId="1E606293" w:rsidR="00A16CAC" w:rsidRPr="00A16CAC" w:rsidRDefault="00A16CAC" w:rsidP="00A16C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ст. 72 ТК РФ в трудовой договор начальника Учреждения изменения (в части оплаты труда и предоставление дополнительного отпуска за ненормированный рабочий день) не вносились, дополнительные соглашения не заключались; </w:t>
      </w:r>
    </w:p>
    <w:p w14:paraId="7C95E27C" w14:textId="403818D9" w:rsidR="00A16CAC" w:rsidRPr="00A16CAC" w:rsidRDefault="00A16CAC" w:rsidP="00A16CA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ыплаты стимулирующего характера, установленные начальнику Трудовым договором (92%), меньше фактически выплаченных за 2021г. (98%, 106% и 117%);</w:t>
      </w:r>
    </w:p>
    <w:p w14:paraId="1D1EAFED" w14:textId="73D45C1A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 течение проверяемого периода в табеле применялись условные обозначения в нарушение Приказа 52н и Учетной политики;</w:t>
      </w:r>
    </w:p>
    <w:p w14:paraId="3D4FDAC2" w14:textId="4F87A3B5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п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 xml:space="preserve">ри начислении заработной платы работникам Учреждения за первую половину месяца (аванс) в течение 2021г. выявлен факт несоответствия начисления заработной платы табелю учета рабочего времени;  </w:t>
      </w:r>
    </w:p>
    <w:p w14:paraId="3B881F24" w14:textId="19ABA670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eastAsia="ru-RU"/>
        </w:rPr>
        <w:t>-</w:t>
      </w: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="007B213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нарушение ТК РФ выплату среднего заработка за учебный отпуск задержали на 8 рабочих дней;</w:t>
      </w:r>
    </w:p>
    <w:p w14:paraId="701F79AC" w14:textId="5D409931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Положении об оплате труда в Учреждении не разработаны размеры и условия осуществления стимулирующих выплат для работников по установленным критериям, а также не разработаны размеры и условия распределения компенсационных выплат, следовательно</w:t>
      </w:r>
      <w:r w:rsidR="0028689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все вышеуказанные выплаты, произведенные в проверяемом периоде распределены необоснованно;</w:t>
      </w:r>
    </w:p>
    <w:p w14:paraId="028BB446" w14:textId="213F88F3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</w:t>
      </w: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оллективным договором предусмотрена доплата за работу в сельской местности 25%, которая не имеет законных оснований и подлежит исключению;</w:t>
      </w:r>
    </w:p>
    <w:p w14:paraId="448F8D6A" w14:textId="413CE76A" w:rsidR="00A16CAC" w:rsidRPr="00A16CAC" w:rsidRDefault="00A16CAC" w:rsidP="00A16C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риказы о предоставлении отпусков работникам не имеют основания их оформления, так как нет ссылки на заявление работника;</w:t>
      </w:r>
    </w:p>
    <w:p w14:paraId="5230E6E3" w14:textId="40087BED" w:rsidR="00A16CAC" w:rsidRPr="00A16CAC" w:rsidRDefault="00A16CAC" w:rsidP="00A16C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большинстве случаев в приказах по основной деятельности и по личному составу отсутствуют подписи работников, которые должны быть ознакомлены с приказом;</w:t>
      </w:r>
    </w:p>
    <w:p w14:paraId="391678F8" w14:textId="7A556A58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ет единого подхода к оформлению распорядительных документов;</w:t>
      </w:r>
    </w:p>
    <w:p w14:paraId="2E2B8827" w14:textId="08D83602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Учетной политики, у водителя, пребывавшего в командировках, в ряде случаев не совпадают дни командировок в путевых листах с днями командировок в табелях учета рабочего времени;</w:t>
      </w:r>
    </w:p>
    <w:p w14:paraId="571313A3" w14:textId="397396CB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расчетах и обоснованиях к бюджетной смете на 2021 финансовый год и плановый период 2022 и 2023 годов в ряде случаев присутствуют арифметические ошибки; </w:t>
      </w:r>
    </w:p>
    <w:p w14:paraId="11E53B65" w14:textId="42D17511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разделе 1 бюджетной сметы на 2021 финансовый год и плановый период 2022 и 2023 годов от 23.12.2021г. в графе «наименование показателя» указано неполное наименование муниципальной программы;</w:t>
      </w:r>
    </w:p>
    <w:p w14:paraId="652DAC67" w14:textId="1F3A63A2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арушены сроки и порядок передачи первичных учетных документов для отражения в бухгалтерском учете, установленные Учетной политикой (Приложение №8);</w:t>
      </w:r>
    </w:p>
    <w:p w14:paraId="243BD5F8" w14:textId="75308B8B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оговоры о полной материальной ответственности не содержат порядка определения размера и возмещения ущерба;</w:t>
      </w:r>
    </w:p>
    <w:p w14:paraId="268C49D0" w14:textId="0730739C" w:rsidR="00A16CAC" w:rsidRPr="00A16CAC" w:rsidRDefault="00A16CAC" w:rsidP="00A16CAC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ч.2 ст.136 ТК РФ применяется в работе не утвержденная форма расчетного листка; </w:t>
      </w:r>
    </w:p>
    <w:p w14:paraId="6EF8654F" w14:textId="0A8FA18A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п. 46 Инструкции 157н имеет место быть факт того, что один и тот же инвентарный номер присвоен нескольким объектам основных средств;</w:t>
      </w:r>
    </w:p>
    <w:p w14:paraId="4A53831B" w14:textId="5DD13DE7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ыявлено в ряде случаев отсутствие инвентарных номеров основных средств, учитываемых на </w:t>
      </w:r>
      <w:proofErr w:type="spellStart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забалансовом</w:t>
      </w:r>
      <w:proofErr w:type="spellEnd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счете 021;</w:t>
      </w:r>
    </w:p>
    <w:p w14:paraId="00D982F2" w14:textId="30E1FBEE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меет место быть факт того, что инвентарные номера основных средств на соответствуют инвентарным номерам по описи;</w:t>
      </w:r>
    </w:p>
    <w:p w14:paraId="3381331D" w14:textId="29A35E74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ровести инвентаризацию объектов основных средств в ходе контрольного мероприятия не удалось в силу ряда нарушений;  </w:t>
      </w:r>
    </w:p>
    <w:p w14:paraId="7E92B806" w14:textId="5C568882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нарушение раздела 3 Учетной политики Учреждения, Приказа 52н применялась неутвержденная форма ведомости выдачи материальных ценностей на нужды учреждения;</w:t>
      </w:r>
    </w:p>
    <w:p w14:paraId="5DAAB760" w14:textId="1EE72E47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</w:t>
      </w: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ормы расхода дезинфицирующих средств для выдачи работникам и на нужды Учреждения не утверждены. Журнал выдачи дезинфицирующих средств работникам отсутствует. Сумма </w:t>
      </w:r>
      <w:r w:rsidRPr="004F0390">
        <w:rPr>
          <w:rFonts w:ascii="Times New Roman" w:eastAsia="Calibri" w:hAnsi="Times New Roman" w:cs="Times New Roman"/>
          <w:b/>
          <w:bCs/>
          <w:sz w:val="28"/>
          <w:szCs w:val="28"/>
        </w:rPr>
        <w:t>незаконно</w:t>
      </w:r>
      <w:r w:rsidRPr="004F0390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расходованных средств составила </w:t>
      </w:r>
      <w:r w:rsidRPr="009807EF">
        <w:rPr>
          <w:rFonts w:ascii="Times New Roman" w:eastAsia="Calibri" w:hAnsi="Times New Roman" w:cs="Times New Roman"/>
          <w:b/>
          <w:bCs/>
          <w:i w:val="0"/>
          <w:iCs w:val="0"/>
          <w:sz w:val="28"/>
          <w:szCs w:val="28"/>
        </w:rPr>
        <w:t>20 130,00 руб</w:t>
      </w: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.;</w:t>
      </w:r>
    </w:p>
    <w:p w14:paraId="7949C366" w14:textId="2F47BB76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приказе «О нормах расхода топлива» отсутствует норма расхода масел и смазочных материалов. В нарушение Учетной политики приказ не отражает </w:t>
      </w:r>
      <w:bookmarkStart w:id="26" w:name="_Hlk119404581"/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период применения зимней надбавки к нормам расхода ГСМ и её величину;</w:t>
      </w:r>
      <w:bookmarkEnd w:id="26"/>
    </w:p>
    <w:p w14:paraId="1DDA24FB" w14:textId="1A6AA86A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нарушение Приказа № 368 в путевых листах не заполняется время выезда и время возвращения в гараж;</w:t>
      </w:r>
    </w:p>
    <w:p w14:paraId="54C96DA6" w14:textId="62254630" w:rsidR="00A16CAC" w:rsidRPr="00A16CAC" w:rsidRDefault="00A16CAC" w:rsidP="00A16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- </w:t>
      </w:r>
      <w:r w:rsidR="007B2136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у</w:t>
      </w: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становлено, что:</w:t>
      </w:r>
    </w:p>
    <w:p w14:paraId="4E80698C" w14:textId="77777777" w:rsidR="00A16CAC" w:rsidRPr="00A16CAC" w:rsidRDefault="00A16CAC" w:rsidP="00A16CA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-- дни командировки в путевом листе не совпадают с днями командировки в приказе;</w:t>
      </w:r>
    </w:p>
    <w:p w14:paraId="2F5DFD72" w14:textId="77777777" w:rsidR="00A16CAC" w:rsidRPr="00A16CAC" w:rsidRDefault="00A16CAC" w:rsidP="00A16CA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-- отсутствует приказ на командировку водителя, хотя согласно путевым листам, осуществлялись поездки в г. Новосибирск;</w:t>
      </w:r>
    </w:p>
    <w:p w14:paraId="43D0D33C" w14:textId="77777777" w:rsidR="00A16CAC" w:rsidRPr="00A16CAC" w:rsidRDefault="00A16CAC" w:rsidP="00A16CA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-- есть приказ на командировку, но отсутствует путевой лист;</w:t>
      </w:r>
    </w:p>
    <w:p w14:paraId="3D446FF3" w14:textId="77777777" w:rsidR="00A16CAC" w:rsidRPr="00A16CAC" w:rsidRDefault="00A16CAC" w:rsidP="00A16CA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-- водитель направлен в один пункт назначения, фактически съездил в другой;</w:t>
      </w:r>
    </w:p>
    <w:p w14:paraId="05879E3D" w14:textId="77777777" w:rsidR="00A16CAC" w:rsidRPr="00A16CAC" w:rsidRDefault="00A16CAC" w:rsidP="00A16CAC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A16CAC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-- нестыковка дней и маршрута в дни командировки.</w:t>
      </w:r>
    </w:p>
    <w:p w14:paraId="3ECE3F49" w14:textId="05300E9C" w:rsidR="00A16CAC" w:rsidRPr="00A16CAC" w:rsidRDefault="00A16CAC" w:rsidP="00A16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A16CAC">
        <w:rPr>
          <w:rFonts w:ascii="Calibri" w:eastAsia="Times New Roman" w:hAnsi="Calibri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 w:rsidRP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ст.39 </w:t>
      </w:r>
      <w:r w:rsidR="004F039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Федерального закона №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44-ФЗ Приказ о создании единой комиссии по закупкам, а также порядок её работы отсутствуют; </w:t>
      </w:r>
    </w:p>
    <w:p w14:paraId="095EA50C" w14:textId="732F3D6D" w:rsidR="00A16CAC" w:rsidRPr="00A16CAC" w:rsidRDefault="00A16CAC" w:rsidP="00A16CAC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ряде случаев выявлены отклонения от Федерального закона № 44-ФЗ по срокам оплаты контрактов;</w:t>
      </w:r>
    </w:p>
    <w:p w14:paraId="0EEE6274" w14:textId="20EAC328" w:rsidR="00A16CAC" w:rsidRPr="00A16CAC" w:rsidRDefault="00A16CAC" w:rsidP="00A16CAC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нарушение пн. 10 Инструкции №157н в ряде случаев осуществляется принятие к учету кассовых документов с незаверенными исправлениями;</w:t>
      </w:r>
    </w:p>
    <w:p w14:paraId="6A43AC3E" w14:textId="7056D8ED" w:rsidR="00A16CAC" w:rsidRPr="00A16CAC" w:rsidRDefault="00A16CAC" w:rsidP="00AD04BB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</w:t>
      </w:r>
      <w:r w:rsidRPr="00A16CAC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 xml:space="preserve">ри брошюровании документов за 2021 год, в ряде случаев в дело </w:t>
      </w:r>
      <w:r w:rsidR="00AD04BB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Pr="00A16CAC">
        <w:rPr>
          <w:rFonts w:ascii="Times New Roman" w:eastAsia="Times New Roman" w:hAnsi="Times New Roman" w:cs="Times New Roman"/>
          <w:i w:val="0"/>
          <w:iCs w:val="0"/>
          <w:spacing w:val="2"/>
          <w:sz w:val="28"/>
          <w:szCs w:val="28"/>
          <w:shd w:val="clear" w:color="auto" w:fill="FFFFFF"/>
          <w:lang w:eastAsia="ru-RU"/>
        </w:rPr>
        <w:t>подшиты копии первичных документов;</w:t>
      </w:r>
    </w:p>
    <w:p w14:paraId="782278D8" w14:textId="239DC9BF" w:rsidR="00A16CAC" w:rsidRPr="00A16CAC" w:rsidRDefault="00A16CAC" w:rsidP="00A16CAC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- </w:t>
      </w:r>
      <w:r w:rsidR="007B213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умма </w:t>
      </w:r>
      <w:r w:rsidRPr="004F0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незаконно</w:t>
      </w:r>
      <w:r w:rsidRPr="00A16CA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выплаченного пособия в 2021г., в результате утративших силу нормативно-правовых актов, составила </w:t>
      </w:r>
      <w:r w:rsidRPr="009807E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520,83 руб.</w:t>
      </w:r>
    </w:p>
    <w:p w14:paraId="6BC074BD" w14:textId="77777777" w:rsidR="00A16CAC" w:rsidRDefault="00A16CAC" w:rsidP="00501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14:paraId="17E4BE54" w14:textId="5E4EFFFD" w:rsidR="00D8170C" w:rsidRPr="00AA0369" w:rsidRDefault="00D36486" w:rsidP="00C16CCE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AA0369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Экспертно</w:t>
      </w:r>
      <w:r w:rsidR="00D8170C" w:rsidRPr="00AA0369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-аналитические мероприятия:</w:t>
      </w:r>
    </w:p>
    <w:p w14:paraId="3D6654A3" w14:textId="473AB6C9" w:rsidR="00C16CCE" w:rsidRPr="00AA0369" w:rsidRDefault="002C032B" w:rsidP="002C032B">
      <w:pPr>
        <w:spacing w:after="0" w:line="240" w:lineRule="auto"/>
        <w:ind w:firstLine="64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A0369">
        <w:rPr>
          <w:rFonts w:ascii="Times New Roman" w:hAnsi="Times New Roman" w:cs="Times New Roman"/>
          <w:b/>
          <w:i w:val="0"/>
          <w:sz w:val="28"/>
          <w:szCs w:val="28"/>
        </w:rPr>
        <w:t>1. Э</w:t>
      </w:r>
      <w:r w:rsidR="00D8170C" w:rsidRPr="00AA0369">
        <w:rPr>
          <w:rFonts w:ascii="Times New Roman" w:hAnsi="Times New Roman" w:cs="Times New Roman"/>
          <w:b/>
          <w:i w:val="0"/>
          <w:sz w:val="28"/>
          <w:szCs w:val="28"/>
        </w:rPr>
        <w:t>кспертиз</w:t>
      </w:r>
      <w:r w:rsidRPr="00AA0369">
        <w:rPr>
          <w:rFonts w:ascii="Times New Roman" w:hAnsi="Times New Roman" w:cs="Times New Roman"/>
          <w:b/>
          <w:i w:val="0"/>
          <w:sz w:val="28"/>
          <w:szCs w:val="28"/>
        </w:rPr>
        <w:t>ы</w:t>
      </w:r>
      <w:r w:rsidR="00D8170C" w:rsidRPr="00AA0369">
        <w:rPr>
          <w:rFonts w:ascii="Times New Roman" w:hAnsi="Times New Roman" w:cs="Times New Roman"/>
          <w:b/>
          <w:i w:val="0"/>
          <w:sz w:val="28"/>
          <w:szCs w:val="28"/>
        </w:rPr>
        <w:t xml:space="preserve"> годовых отчетов об исполнении </w:t>
      </w:r>
      <w:r w:rsidR="004E6759" w:rsidRPr="00AA0369">
        <w:rPr>
          <w:rFonts w:ascii="Times New Roman" w:hAnsi="Times New Roman" w:cs="Times New Roman"/>
          <w:b/>
          <w:i w:val="0"/>
          <w:sz w:val="28"/>
          <w:szCs w:val="28"/>
        </w:rPr>
        <w:t xml:space="preserve">местных </w:t>
      </w:r>
      <w:r w:rsidR="00D8170C" w:rsidRPr="00AA0369">
        <w:rPr>
          <w:rFonts w:ascii="Times New Roman" w:hAnsi="Times New Roman" w:cs="Times New Roman"/>
          <w:b/>
          <w:i w:val="0"/>
          <w:sz w:val="28"/>
          <w:szCs w:val="28"/>
        </w:rPr>
        <w:t xml:space="preserve">бюджетов </w:t>
      </w:r>
      <w:r w:rsidR="004E6759" w:rsidRPr="00AA0369">
        <w:rPr>
          <w:rFonts w:ascii="Times New Roman" w:hAnsi="Times New Roman" w:cs="Times New Roman"/>
          <w:b/>
          <w:i w:val="0"/>
          <w:sz w:val="28"/>
          <w:szCs w:val="28"/>
        </w:rPr>
        <w:t>за 20</w:t>
      </w:r>
      <w:r w:rsidR="004D15FF" w:rsidRPr="00AA0369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AA0369" w:rsidRPr="00AA0369">
        <w:rPr>
          <w:rFonts w:ascii="Times New Roman" w:hAnsi="Times New Roman" w:cs="Times New Roman"/>
          <w:b/>
          <w:i w:val="0"/>
          <w:sz w:val="28"/>
          <w:szCs w:val="28"/>
        </w:rPr>
        <w:t>1</w:t>
      </w:r>
      <w:r w:rsidR="004E6759" w:rsidRPr="00AA036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83C38" w:rsidRPr="00AA0369">
        <w:rPr>
          <w:rFonts w:ascii="Times New Roman" w:hAnsi="Times New Roman" w:cs="Times New Roman"/>
          <w:b/>
          <w:i w:val="0"/>
          <w:sz w:val="28"/>
          <w:szCs w:val="28"/>
        </w:rPr>
        <w:t>год (</w:t>
      </w:r>
      <w:r w:rsidR="004E6759" w:rsidRPr="00AA0369">
        <w:rPr>
          <w:rFonts w:ascii="Times New Roman" w:hAnsi="Times New Roman" w:cs="Times New Roman"/>
          <w:i w:val="0"/>
          <w:sz w:val="28"/>
          <w:szCs w:val="28"/>
        </w:rPr>
        <w:t>14 мероприятий)</w:t>
      </w:r>
      <w:r w:rsidR="004F4003" w:rsidRPr="00AA0369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58B03CDC" w14:textId="6A17FA63" w:rsidR="0087064B" w:rsidRDefault="004F4003" w:rsidP="008706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3C51C8">
        <w:rPr>
          <w:rFonts w:ascii="Times New Roman" w:hAnsi="Times New Roman" w:cs="Times New Roman"/>
          <w:i w:val="0"/>
          <w:sz w:val="28"/>
          <w:szCs w:val="28"/>
        </w:rPr>
        <w:t>В</w:t>
      </w:r>
      <w:r w:rsidR="00E54E9E" w:rsidRPr="003C51C8">
        <w:rPr>
          <w:rFonts w:ascii="Times New Roman" w:hAnsi="Times New Roman" w:cs="Times New Roman"/>
          <w:i w:val="0"/>
          <w:sz w:val="28"/>
          <w:szCs w:val="28"/>
        </w:rPr>
        <w:t xml:space="preserve"> ходе </w:t>
      </w:r>
      <w:r w:rsidR="009B544B" w:rsidRPr="003C51C8">
        <w:rPr>
          <w:rFonts w:ascii="Times New Roman" w:hAnsi="Times New Roman" w:cs="Times New Roman"/>
          <w:i w:val="0"/>
          <w:sz w:val="28"/>
          <w:szCs w:val="28"/>
        </w:rPr>
        <w:t xml:space="preserve">осуществления внешней проверки исполнения </w:t>
      </w:r>
      <w:r w:rsidR="004F0390">
        <w:rPr>
          <w:rFonts w:ascii="Times New Roman" w:hAnsi="Times New Roman" w:cs="Times New Roman"/>
          <w:i w:val="0"/>
          <w:sz w:val="28"/>
          <w:szCs w:val="28"/>
        </w:rPr>
        <w:t xml:space="preserve">бюджета </w:t>
      </w:r>
      <w:proofErr w:type="spellStart"/>
      <w:r w:rsidR="004F0390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="004F0390">
        <w:rPr>
          <w:rFonts w:ascii="Times New Roman" w:hAnsi="Times New Roman" w:cs="Times New Roman"/>
          <w:i w:val="0"/>
          <w:sz w:val="28"/>
          <w:szCs w:val="28"/>
        </w:rPr>
        <w:t xml:space="preserve"> района и </w:t>
      </w:r>
      <w:r w:rsidR="009B544B" w:rsidRPr="003C51C8">
        <w:rPr>
          <w:rFonts w:ascii="Times New Roman" w:hAnsi="Times New Roman" w:cs="Times New Roman"/>
          <w:i w:val="0"/>
          <w:sz w:val="28"/>
          <w:szCs w:val="28"/>
        </w:rPr>
        <w:t xml:space="preserve">местных бюджетов </w:t>
      </w:r>
      <w:r w:rsidR="004F0390">
        <w:rPr>
          <w:rFonts w:ascii="Times New Roman" w:hAnsi="Times New Roman" w:cs="Times New Roman"/>
          <w:i w:val="0"/>
          <w:sz w:val="28"/>
          <w:szCs w:val="28"/>
        </w:rPr>
        <w:t xml:space="preserve">сельских поселений </w:t>
      </w:r>
      <w:proofErr w:type="spellStart"/>
      <w:r w:rsidR="009B544B" w:rsidRPr="003C51C8">
        <w:rPr>
          <w:rFonts w:ascii="Times New Roman" w:hAnsi="Times New Roman" w:cs="Times New Roman"/>
          <w:i w:val="0"/>
          <w:sz w:val="28"/>
          <w:szCs w:val="28"/>
        </w:rPr>
        <w:t>Доволенского</w:t>
      </w:r>
      <w:proofErr w:type="spellEnd"/>
      <w:r w:rsidR="009B544B" w:rsidRPr="003C51C8">
        <w:rPr>
          <w:rFonts w:ascii="Times New Roman" w:hAnsi="Times New Roman" w:cs="Times New Roman"/>
          <w:i w:val="0"/>
          <w:sz w:val="28"/>
          <w:szCs w:val="28"/>
        </w:rPr>
        <w:t xml:space="preserve"> района за 20</w:t>
      </w:r>
      <w:r w:rsidR="004D15FF" w:rsidRPr="003C51C8">
        <w:rPr>
          <w:rFonts w:ascii="Times New Roman" w:hAnsi="Times New Roman" w:cs="Times New Roman"/>
          <w:i w:val="0"/>
          <w:sz w:val="28"/>
          <w:szCs w:val="28"/>
        </w:rPr>
        <w:t>2</w:t>
      </w:r>
      <w:r w:rsidR="003C51C8" w:rsidRPr="003C51C8">
        <w:rPr>
          <w:rFonts w:ascii="Times New Roman" w:hAnsi="Times New Roman" w:cs="Times New Roman"/>
          <w:i w:val="0"/>
          <w:sz w:val="28"/>
          <w:szCs w:val="28"/>
        </w:rPr>
        <w:t>1</w:t>
      </w:r>
      <w:r w:rsidR="009B544B" w:rsidRPr="003C51C8">
        <w:rPr>
          <w:rFonts w:ascii="Times New Roman" w:hAnsi="Times New Roman" w:cs="Times New Roman"/>
          <w:i w:val="0"/>
          <w:sz w:val="28"/>
          <w:szCs w:val="28"/>
        </w:rPr>
        <w:t xml:space="preserve"> год </w:t>
      </w:r>
      <w:r w:rsidR="00E54E9E" w:rsidRPr="003C51C8">
        <w:rPr>
          <w:rFonts w:ascii="Times New Roman" w:hAnsi="Times New Roman" w:cs="Times New Roman"/>
          <w:i w:val="0"/>
          <w:sz w:val="28"/>
          <w:szCs w:val="28"/>
        </w:rPr>
        <w:t>установлен</w:t>
      </w:r>
      <w:r w:rsidR="002C032B" w:rsidRPr="003C51C8">
        <w:rPr>
          <w:rFonts w:ascii="Times New Roman" w:hAnsi="Times New Roman" w:cs="Times New Roman"/>
          <w:i w:val="0"/>
          <w:sz w:val="28"/>
          <w:szCs w:val="28"/>
        </w:rPr>
        <w:t>о</w:t>
      </w:r>
      <w:r w:rsidR="00E54E9E" w:rsidRPr="003C51C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C032B" w:rsidRPr="003C51C8">
        <w:rPr>
          <w:rFonts w:ascii="Times New Roman" w:hAnsi="Times New Roman" w:cs="Times New Roman"/>
          <w:i w:val="0"/>
          <w:sz w:val="28"/>
          <w:szCs w:val="28"/>
        </w:rPr>
        <w:t>н</w:t>
      </w:r>
      <w:r w:rsidR="005A1835" w:rsidRPr="003C51C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арушение ст. 34, 162 Бюджетного кодекса РФ. </w:t>
      </w:r>
      <w:r w:rsidR="0087064B">
        <w:rPr>
          <w:rFonts w:ascii="Times New Roman" w:eastAsia="Calibri" w:hAnsi="Times New Roman" w:cs="Times New Roman"/>
          <w:i w:val="0"/>
          <w:sz w:val="28"/>
          <w:szCs w:val="28"/>
        </w:rPr>
        <w:t>С</w:t>
      </w:r>
      <w:r w:rsidR="0087064B" w:rsidRPr="009A5B96">
        <w:rPr>
          <w:rFonts w:ascii="Times New Roman" w:eastAsia="Calibri" w:hAnsi="Times New Roman" w:cs="Times New Roman"/>
          <w:i w:val="0"/>
          <w:sz w:val="28"/>
          <w:szCs w:val="28"/>
        </w:rPr>
        <w:t>редства бюджета</w:t>
      </w:r>
      <w:r w:rsidR="0087064B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87064B" w:rsidRPr="009A5B96">
        <w:rPr>
          <w:rFonts w:ascii="Times New Roman" w:eastAsia="Calibri" w:hAnsi="Times New Roman" w:cs="Times New Roman"/>
          <w:i w:val="0"/>
          <w:sz w:val="28"/>
          <w:szCs w:val="28"/>
        </w:rPr>
        <w:t>направлены на оплату штрафов, пеней</w:t>
      </w:r>
      <w:r w:rsidR="0087064B">
        <w:rPr>
          <w:rFonts w:ascii="Times New Roman" w:eastAsia="Calibri" w:hAnsi="Times New Roman" w:cs="Times New Roman"/>
          <w:i w:val="0"/>
          <w:sz w:val="28"/>
          <w:szCs w:val="28"/>
        </w:rPr>
        <w:t>:</w:t>
      </w:r>
    </w:p>
    <w:p w14:paraId="7C1B9E22" w14:textId="77777777" w:rsidR="0087064B" w:rsidRDefault="0087064B" w:rsidP="008706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-</w:t>
      </w:r>
      <w:r w:rsidRPr="009A5B96">
        <w:rPr>
          <w:rFonts w:ascii="Times New Roman" w:eastAsia="Calibri" w:hAnsi="Times New Roman" w:cs="Times New Roman"/>
          <w:i w:val="0"/>
          <w:sz w:val="28"/>
          <w:szCs w:val="28"/>
        </w:rPr>
        <w:t xml:space="preserve"> за несвоевременную оплату налогов, сборов и страховых взносов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14:paraId="4A8E72DD" w14:textId="77777777" w:rsidR="0087064B" w:rsidRDefault="0087064B" w:rsidP="008706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- за нарушение сроков оплаты по контрактам;</w:t>
      </w:r>
    </w:p>
    <w:p w14:paraId="55D97382" w14:textId="77777777" w:rsidR="0087064B" w:rsidRDefault="0087064B" w:rsidP="008706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- за административные правонарушения;</w:t>
      </w:r>
    </w:p>
    <w:p w14:paraId="1231194C" w14:textId="77777777" w:rsidR="0087064B" w:rsidRDefault="0087064B" w:rsidP="008706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- по решению судебных органов по исполнительным производствам. </w:t>
      </w:r>
    </w:p>
    <w:p w14:paraId="00A42EA3" w14:textId="77777777" w:rsidR="0087064B" w:rsidRPr="009A5B96" w:rsidRDefault="0087064B" w:rsidP="008706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>В том числе средства в размере 230 000,00 руб.  выплачены в форме исполнительского сбора по постановлениям судебных приставов</w:t>
      </w:r>
      <w:r w:rsidRPr="009A5B96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Pr="009A5B96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14:paraId="4A98EDDA" w14:textId="18573078" w:rsidR="00137E85" w:rsidRDefault="005A1835" w:rsidP="0087064B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C51C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Осуществление указанных расходов нарушает принцип эффективности и результативности использования средств бюджета. </w:t>
      </w:r>
    </w:p>
    <w:p w14:paraId="7B9F25EE" w14:textId="639DC1F8" w:rsidR="005A1835" w:rsidRPr="00137E85" w:rsidRDefault="005A1835" w:rsidP="002C032B">
      <w:pPr>
        <w:pStyle w:val="ab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137E85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 xml:space="preserve">Неэффективное расходование составило </w:t>
      </w:r>
      <w:r w:rsidR="00137E85" w:rsidRPr="00137E85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>898</w:t>
      </w:r>
      <w:r w:rsidR="004F0390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 xml:space="preserve"> </w:t>
      </w:r>
      <w:r w:rsidR="00137E85" w:rsidRPr="00137E85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>183,25</w:t>
      </w:r>
      <w:r w:rsidR="00A83C38" w:rsidRPr="00137E85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 xml:space="preserve"> руб.</w:t>
      </w:r>
      <w:r w:rsidRPr="00137E85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в том числе:</w:t>
      </w:r>
    </w:p>
    <w:p w14:paraId="5CEE6789" w14:textId="36272461" w:rsidR="00664F2C" w:rsidRPr="00EA3220" w:rsidRDefault="00664F2C" w:rsidP="00664F2C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Баклушевский</w:t>
      </w:r>
      <w:proofErr w:type="spellEnd"/>
      <w:r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</w:t>
      </w:r>
      <w:r w:rsidR="00EA3220"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–</w:t>
      </w:r>
      <w:r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A3220"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6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A3220" w:rsidRPr="00EA322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653,31 руб.;</w:t>
      </w:r>
    </w:p>
    <w:p w14:paraId="18A2DC4E" w14:textId="16AB7C8D" w:rsidR="005A1835" w:rsidRPr="00EF2118" w:rsidRDefault="005A1835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EF211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="007921D5" w:rsidRPr="00EF211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Волчанский</w:t>
      </w:r>
      <w:proofErr w:type="spellEnd"/>
      <w:r w:rsidR="007921D5" w:rsidRPr="00EF211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EF2118" w:rsidRPr="00EF211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F2118" w:rsidRPr="00EF211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764,77</w:t>
      </w:r>
      <w:r w:rsidR="007921D5" w:rsidRPr="00EF2118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руб.;</w:t>
      </w:r>
    </w:p>
    <w:p w14:paraId="5A3A557A" w14:textId="4BD5E27F" w:rsidR="007921D5" w:rsidRPr="00842360" w:rsidRDefault="007921D5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="00CD4781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Доволенский</w:t>
      </w:r>
      <w:proofErr w:type="spellEnd"/>
      <w:r w:rsidR="00CD4781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район </w:t>
      </w:r>
      <w:r w:rsidR="000A26EC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– 513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0A26EC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984</w:t>
      </w:r>
      <w:r w:rsidR="00842360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,01</w:t>
      </w:r>
      <w:r w:rsidR="00CD4781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руб.;</w:t>
      </w:r>
    </w:p>
    <w:p w14:paraId="388B0015" w14:textId="675F0198" w:rsidR="00CD4781" w:rsidRPr="00842360" w:rsidRDefault="004E48D0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Доволенский</w:t>
      </w:r>
      <w:proofErr w:type="spellEnd"/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842360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124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842360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207,97</w:t>
      </w:r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руб.;</w:t>
      </w:r>
    </w:p>
    <w:p w14:paraId="1D465B8C" w14:textId="42CD0DCB" w:rsidR="005C3F82" w:rsidRPr="00403C90" w:rsidRDefault="005C3F82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403C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Ильинский сельсовет – </w:t>
      </w:r>
      <w:r w:rsidR="00403C90" w:rsidRPr="00403C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4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403C90" w:rsidRPr="00403C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646,37</w:t>
      </w:r>
      <w:r w:rsidRPr="00403C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руб.;</w:t>
      </w:r>
    </w:p>
    <w:p w14:paraId="30537452" w14:textId="5E1ECAF3" w:rsidR="008F43DE" w:rsidRDefault="008F43DE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1876D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1876D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Индерский</w:t>
      </w:r>
      <w:proofErr w:type="spellEnd"/>
      <w:r w:rsidRPr="001876D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1876D6" w:rsidRPr="001876D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504,83</w:t>
      </w:r>
      <w:r w:rsidRPr="001876D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</w:t>
      </w:r>
      <w:r w:rsidR="00D20B8C" w:rsidRPr="001876D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;</w:t>
      </w:r>
    </w:p>
    <w:p w14:paraId="5E5CA5D1" w14:textId="4F96FBF6" w:rsidR="00EF4B5A" w:rsidRDefault="00EF4B5A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Комарьевский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</w:t>
      </w:r>
      <w:r w:rsidR="00FF340B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43562C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43562C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812,93 руб.;</w:t>
      </w:r>
    </w:p>
    <w:p w14:paraId="09B27510" w14:textId="6E4CF6B0" w:rsidR="00FF340B" w:rsidRPr="00A6434F" w:rsidRDefault="00FF340B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Красногривенский</w:t>
      </w:r>
      <w:proofErr w:type="spellEnd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110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620,14 руб.;</w:t>
      </w:r>
    </w:p>
    <w:p w14:paraId="3CF24FAE" w14:textId="19A0B47A" w:rsidR="00EA336F" w:rsidRDefault="00EA336F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Согорнский</w:t>
      </w:r>
      <w:proofErr w:type="spellEnd"/>
      <w:r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A75906"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A75906"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125,07</w:t>
      </w:r>
      <w:r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</w:t>
      </w:r>
      <w:r w:rsidR="00DC6CB8" w:rsidRPr="00A7590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;</w:t>
      </w:r>
    </w:p>
    <w:p w14:paraId="0AA03D4E" w14:textId="4434D0A1" w:rsidR="00EF6543" w:rsidRPr="00A75906" w:rsidRDefault="00EF6543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Суздальский сельсовет </w:t>
      </w:r>
      <w:r w:rsidR="008C43D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8C43D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9,52 руб.;</w:t>
      </w:r>
    </w:p>
    <w:p w14:paraId="60004FC4" w14:textId="4333364E" w:rsidR="00DC6CB8" w:rsidRPr="00B67133" w:rsidRDefault="00150946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6713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B6713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Травнинский</w:t>
      </w:r>
      <w:proofErr w:type="spellEnd"/>
      <w:r w:rsidRPr="00B6713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B67133" w:rsidRPr="00B6713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23,12</w:t>
      </w:r>
      <w:r w:rsidRPr="00B67133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руб.;</w:t>
      </w:r>
    </w:p>
    <w:p w14:paraId="6CC5830A" w14:textId="45386D95" w:rsidR="00150946" w:rsidRPr="007F4201" w:rsidRDefault="00672F51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Утянский</w:t>
      </w:r>
      <w:proofErr w:type="spellEnd"/>
      <w:r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</w:t>
      </w:r>
      <w:r w:rsidR="00F10960"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01551F"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–</w:t>
      </w:r>
      <w:r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7F4201"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132</w:t>
      </w:r>
      <w:r w:rsidR="004F039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7F4201"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167,76</w:t>
      </w:r>
      <w:r w:rsidRPr="007F420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руб.;</w:t>
      </w:r>
    </w:p>
    <w:p w14:paraId="385E5FC1" w14:textId="237E66D0" w:rsidR="00672F51" w:rsidRPr="00FC3C21" w:rsidRDefault="00987A1B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FC3C2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FC3C2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Шагальский</w:t>
      </w:r>
      <w:proofErr w:type="spellEnd"/>
      <w:r w:rsidRPr="00FC3C2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FC3C21" w:rsidRPr="00FC3C2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661,76</w:t>
      </w:r>
      <w:r w:rsidRPr="00FC3C21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руб.;</w:t>
      </w:r>
    </w:p>
    <w:p w14:paraId="7591340A" w14:textId="01247716" w:rsidR="00987A1B" w:rsidRPr="00842360" w:rsidRDefault="009C0B36" w:rsidP="007B2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proofErr w:type="spellStart"/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Ярковский</w:t>
      </w:r>
      <w:proofErr w:type="spellEnd"/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сельсовет – </w:t>
      </w:r>
      <w:r w:rsidR="00842360"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1,69</w:t>
      </w:r>
      <w:r w:rsidRPr="00842360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руб.</w:t>
      </w:r>
    </w:p>
    <w:p w14:paraId="4ED8C8C3" w14:textId="6129AC90" w:rsidR="00955ECC" w:rsidRDefault="000A2C7E" w:rsidP="00A551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  <w:r w:rsidRPr="000A2C7E">
        <w:rPr>
          <w:rFonts w:ascii="Times New Roman" w:hAnsi="Times New Roman" w:cs="Times New Roman"/>
          <w:bCs/>
          <w:i w:val="0"/>
          <w:sz w:val="28"/>
          <w:szCs w:val="28"/>
        </w:rPr>
        <w:t xml:space="preserve">Рост неэффективного использования бюджетных средств в 2021 году в сравнении с 2020 годом составил более чем в 2 раза. </w:t>
      </w:r>
    </w:p>
    <w:p w14:paraId="16CDEEA6" w14:textId="77777777" w:rsidR="000A2C7E" w:rsidRPr="000A2C7E" w:rsidRDefault="000A2C7E" w:rsidP="00A551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</w:rPr>
      </w:pPr>
    </w:p>
    <w:p w14:paraId="6E589568" w14:textId="28BCA972" w:rsidR="004E6759" w:rsidRPr="00290334" w:rsidRDefault="00A55108" w:rsidP="00A55108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90334">
        <w:rPr>
          <w:rFonts w:ascii="Times New Roman" w:hAnsi="Times New Roman" w:cs="Times New Roman"/>
          <w:b/>
          <w:i w:val="0"/>
          <w:sz w:val="28"/>
          <w:szCs w:val="28"/>
        </w:rPr>
        <w:t>2. Э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>кспертиз</w:t>
      </w:r>
      <w:r w:rsidRPr="00290334">
        <w:rPr>
          <w:rFonts w:ascii="Times New Roman" w:hAnsi="Times New Roman" w:cs="Times New Roman"/>
          <w:b/>
          <w:i w:val="0"/>
          <w:sz w:val="28"/>
          <w:szCs w:val="28"/>
        </w:rPr>
        <w:t>ы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 xml:space="preserve"> проектов </w:t>
      </w:r>
      <w:r w:rsidR="002C032B" w:rsidRPr="00290334">
        <w:rPr>
          <w:rFonts w:ascii="Times New Roman" w:hAnsi="Times New Roman" w:cs="Times New Roman"/>
          <w:b/>
          <w:i w:val="0"/>
          <w:sz w:val="28"/>
          <w:szCs w:val="28"/>
        </w:rPr>
        <w:t xml:space="preserve">решений о 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>бюджет</w:t>
      </w:r>
      <w:r w:rsidR="002C032B" w:rsidRPr="00290334">
        <w:rPr>
          <w:rFonts w:ascii="Times New Roman" w:hAnsi="Times New Roman" w:cs="Times New Roman"/>
          <w:b/>
          <w:i w:val="0"/>
          <w:sz w:val="28"/>
          <w:szCs w:val="28"/>
        </w:rPr>
        <w:t>е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 xml:space="preserve"> на 20</w:t>
      </w:r>
      <w:r w:rsidR="00624059" w:rsidRPr="00290334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290334" w:rsidRPr="00290334">
        <w:rPr>
          <w:rFonts w:ascii="Times New Roman" w:hAnsi="Times New Roman" w:cs="Times New Roman"/>
          <w:b/>
          <w:i w:val="0"/>
          <w:sz w:val="28"/>
          <w:szCs w:val="28"/>
        </w:rPr>
        <w:t>3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 xml:space="preserve"> год и плановый период 20</w:t>
      </w:r>
      <w:r w:rsidR="00C119E5" w:rsidRPr="00290334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290334" w:rsidRPr="00290334">
        <w:rPr>
          <w:rFonts w:ascii="Times New Roman" w:hAnsi="Times New Roman" w:cs="Times New Roman"/>
          <w:b/>
          <w:i w:val="0"/>
          <w:sz w:val="28"/>
          <w:szCs w:val="28"/>
        </w:rPr>
        <w:t>4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 xml:space="preserve"> и 20</w:t>
      </w:r>
      <w:r w:rsidR="004704A4" w:rsidRPr="00290334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290334" w:rsidRPr="00290334">
        <w:rPr>
          <w:rFonts w:ascii="Times New Roman" w:hAnsi="Times New Roman" w:cs="Times New Roman"/>
          <w:b/>
          <w:i w:val="0"/>
          <w:sz w:val="28"/>
          <w:szCs w:val="28"/>
        </w:rPr>
        <w:t>5</w:t>
      </w:r>
      <w:r w:rsidR="004E6759" w:rsidRPr="00290334">
        <w:rPr>
          <w:rFonts w:ascii="Times New Roman" w:hAnsi="Times New Roman" w:cs="Times New Roman"/>
          <w:b/>
          <w:i w:val="0"/>
          <w:sz w:val="28"/>
          <w:szCs w:val="28"/>
        </w:rPr>
        <w:t xml:space="preserve"> годов </w:t>
      </w:r>
      <w:r w:rsidR="004E6759" w:rsidRPr="00290334">
        <w:rPr>
          <w:rFonts w:ascii="Times New Roman" w:hAnsi="Times New Roman" w:cs="Times New Roman"/>
          <w:i w:val="0"/>
          <w:sz w:val="28"/>
          <w:szCs w:val="28"/>
        </w:rPr>
        <w:t>(14 мероприятий)</w:t>
      </w:r>
      <w:r w:rsidRPr="00290334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5768A0E1" w14:textId="7183389C" w:rsidR="00E54E9E" w:rsidRPr="00290334" w:rsidRDefault="00A55108" w:rsidP="002C032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90334">
        <w:rPr>
          <w:rFonts w:ascii="Times New Roman" w:hAnsi="Times New Roman" w:cs="Times New Roman"/>
          <w:i w:val="0"/>
          <w:sz w:val="28"/>
          <w:szCs w:val="28"/>
        </w:rPr>
        <w:t>В</w:t>
      </w:r>
      <w:r w:rsidR="00E54E9E" w:rsidRPr="00290334">
        <w:rPr>
          <w:rFonts w:ascii="Times New Roman" w:hAnsi="Times New Roman" w:cs="Times New Roman"/>
          <w:i w:val="0"/>
          <w:sz w:val="28"/>
          <w:szCs w:val="28"/>
        </w:rPr>
        <w:t xml:space="preserve"> ходе эксперт</w:t>
      </w:r>
      <w:r w:rsidRPr="00290334">
        <w:rPr>
          <w:rFonts w:ascii="Times New Roman" w:hAnsi="Times New Roman" w:cs="Times New Roman"/>
          <w:i w:val="0"/>
          <w:sz w:val="28"/>
          <w:szCs w:val="28"/>
        </w:rPr>
        <w:t>ного мероприятия</w:t>
      </w:r>
      <w:r w:rsidR="00E54E9E" w:rsidRPr="00290334">
        <w:rPr>
          <w:rFonts w:ascii="Times New Roman" w:hAnsi="Times New Roman" w:cs="Times New Roman"/>
          <w:i w:val="0"/>
          <w:sz w:val="28"/>
          <w:szCs w:val="28"/>
        </w:rPr>
        <w:t xml:space="preserve"> установлены следующие основные нарушения</w:t>
      </w:r>
      <w:r w:rsidRPr="00290334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E54E9E" w:rsidRPr="00290334">
        <w:rPr>
          <w:rFonts w:ascii="Times New Roman" w:hAnsi="Times New Roman" w:cs="Times New Roman"/>
          <w:i w:val="0"/>
          <w:sz w:val="28"/>
          <w:szCs w:val="28"/>
        </w:rPr>
        <w:t xml:space="preserve"> замечания:</w:t>
      </w:r>
    </w:p>
    <w:p w14:paraId="5AC81941" w14:textId="77777777" w:rsidR="0059621A" w:rsidRPr="00945704" w:rsidRDefault="0059621A" w:rsidP="00596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Администрация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района, администрации: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Баклушевского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Волчанского,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Ильинского,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Индерского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Комарьевского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Красногривенского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Согорнского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Суздальского,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Травнинского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Утянского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Шагальского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Ярковского</w:t>
      </w:r>
      <w:proofErr w:type="spellEnd"/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сельсоветов.</w:t>
      </w:r>
    </w:p>
    <w:p w14:paraId="497DC5DA" w14:textId="300DD1D4" w:rsidR="0059621A" w:rsidRPr="00945704" w:rsidRDefault="0059621A" w:rsidP="00596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Мероприятие проведено с 1</w:t>
      </w:r>
      <w:r w:rsidR="00B34CF6"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</w:t>
      </w:r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.11.20</w:t>
      </w:r>
      <w:r w:rsidR="00B34CF6"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945704"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г. по </w:t>
      </w:r>
      <w:r w:rsidR="00B34CF6"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30.</w:t>
      </w:r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11.20</w:t>
      </w:r>
      <w:r w:rsidR="00B34CF6"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945704"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9457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г. </w:t>
      </w:r>
    </w:p>
    <w:p w14:paraId="479CD0E3" w14:textId="77777777" w:rsidR="0059621A" w:rsidRPr="004F0390" w:rsidRDefault="0059621A" w:rsidP="0059621A">
      <w:pPr>
        <w:pStyle w:val="ab"/>
        <w:spacing w:after="0" w:line="240" w:lineRule="auto"/>
        <w:ind w:left="644"/>
        <w:rPr>
          <w:rFonts w:ascii="Times New Roman" w:hAnsi="Times New Roman" w:cs="Times New Roman"/>
          <w:i w:val="0"/>
          <w:sz w:val="28"/>
          <w:szCs w:val="28"/>
        </w:rPr>
      </w:pPr>
      <w:r w:rsidRPr="004F0390">
        <w:rPr>
          <w:rFonts w:ascii="Times New Roman" w:hAnsi="Times New Roman" w:cs="Times New Roman"/>
          <w:i w:val="0"/>
          <w:sz w:val="28"/>
          <w:szCs w:val="28"/>
        </w:rPr>
        <w:lastRenderedPageBreak/>
        <w:t>В ходе экспертизы установлены следующие основные нарушения, замечания:</w:t>
      </w:r>
    </w:p>
    <w:p w14:paraId="79F593EE" w14:textId="05A17BEE" w:rsidR="0059621A" w:rsidRPr="00AE0EC2" w:rsidRDefault="004F0390" w:rsidP="009836CA">
      <w:pPr>
        <w:pStyle w:val="ab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 w:val="0"/>
          <w:sz w:val="28"/>
          <w:szCs w:val="28"/>
          <w:lang w:eastAsia="ru-RU"/>
        </w:rPr>
      </w:pPr>
      <w:r w:rsidRPr="004F0390">
        <w:rPr>
          <w:rFonts w:ascii="Times New Roman" w:hAnsi="Times New Roman"/>
          <w:i w:val="0"/>
          <w:sz w:val="28"/>
          <w:szCs w:val="28"/>
        </w:rPr>
        <w:t>в</w:t>
      </w:r>
      <w:r w:rsidR="0059621A" w:rsidRPr="004F0390">
        <w:rPr>
          <w:rFonts w:ascii="Times New Roman" w:hAnsi="Times New Roman"/>
          <w:i w:val="0"/>
          <w:sz w:val="28"/>
          <w:szCs w:val="28"/>
        </w:rPr>
        <w:t xml:space="preserve"> нарушение ст.179 БК РФ</w:t>
      </w:r>
      <w:r w:rsidR="0059621A" w:rsidRPr="00AE0EC2">
        <w:rPr>
          <w:rFonts w:ascii="Times New Roman" w:hAnsi="Times New Roman"/>
          <w:i w:val="0"/>
          <w:sz w:val="28"/>
          <w:szCs w:val="28"/>
        </w:rPr>
        <w:t xml:space="preserve"> установлено несоответствие объемов бюджетных ассигнований на финансовое обеспечение реализации муниципальных программ, утвержденных в их паспортах, проектам решений о бюджете на 20</w:t>
      </w:r>
      <w:r w:rsidR="00156464" w:rsidRPr="00AE0EC2">
        <w:rPr>
          <w:rFonts w:ascii="Times New Roman" w:hAnsi="Times New Roman"/>
          <w:i w:val="0"/>
          <w:sz w:val="28"/>
          <w:szCs w:val="28"/>
        </w:rPr>
        <w:t>2</w:t>
      </w:r>
      <w:r w:rsidR="00AE0EC2" w:rsidRPr="00AE0EC2">
        <w:rPr>
          <w:rFonts w:ascii="Times New Roman" w:hAnsi="Times New Roman"/>
          <w:i w:val="0"/>
          <w:sz w:val="28"/>
          <w:szCs w:val="28"/>
        </w:rPr>
        <w:t>3</w:t>
      </w:r>
      <w:r w:rsidR="0059621A" w:rsidRPr="00AE0EC2">
        <w:rPr>
          <w:rFonts w:ascii="Times New Roman" w:hAnsi="Times New Roman"/>
          <w:i w:val="0"/>
          <w:sz w:val="28"/>
          <w:szCs w:val="28"/>
        </w:rPr>
        <w:t>г</w:t>
      </w:r>
      <w:r w:rsidR="00851893">
        <w:rPr>
          <w:rFonts w:ascii="Times New Roman" w:hAnsi="Times New Roman"/>
          <w:i w:val="0"/>
          <w:sz w:val="28"/>
          <w:szCs w:val="28"/>
        </w:rPr>
        <w:t>.</w:t>
      </w:r>
      <w:r w:rsidR="0059621A" w:rsidRPr="00AE0EC2">
        <w:rPr>
          <w:rFonts w:ascii="Times New Roman" w:hAnsi="Times New Roman"/>
          <w:i w:val="0"/>
          <w:sz w:val="28"/>
          <w:szCs w:val="28"/>
        </w:rPr>
        <w:t xml:space="preserve"> и плановый период 202</w:t>
      </w:r>
      <w:r w:rsidR="00AE0EC2" w:rsidRPr="00AE0EC2">
        <w:rPr>
          <w:rFonts w:ascii="Times New Roman" w:hAnsi="Times New Roman"/>
          <w:i w:val="0"/>
          <w:sz w:val="28"/>
          <w:szCs w:val="28"/>
        </w:rPr>
        <w:t>4</w:t>
      </w:r>
      <w:r w:rsidR="0059621A" w:rsidRPr="00AE0EC2">
        <w:rPr>
          <w:rFonts w:ascii="Times New Roman" w:hAnsi="Times New Roman"/>
          <w:i w:val="0"/>
          <w:sz w:val="28"/>
          <w:szCs w:val="28"/>
        </w:rPr>
        <w:t>-202</w:t>
      </w:r>
      <w:r w:rsidR="00AE0EC2" w:rsidRPr="00AE0EC2">
        <w:rPr>
          <w:rFonts w:ascii="Times New Roman" w:hAnsi="Times New Roman"/>
          <w:i w:val="0"/>
          <w:sz w:val="28"/>
          <w:szCs w:val="28"/>
        </w:rPr>
        <w:t>5</w:t>
      </w:r>
      <w:r w:rsidR="0059621A" w:rsidRPr="00AE0EC2">
        <w:rPr>
          <w:rFonts w:ascii="Times New Roman" w:hAnsi="Times New Roman"/>
          <w:i w:val="0"/>
          <w:sz w:val="28"/>
          <w:szCs w:val="28"/>
        </w:rPr>
        <w:t>гг</w:t>
      </w:r>
      <w:r w:rsidR="00851893">
        <w:rPr>
          <w:rFonts w:ascii="Times New Roman" w:hAnsi="Times New Roman"/>
          <w:i w:val="0"/>
          <w:sz w:val="28"/>
          <w:szCs w:val="28"/>
        </w:rPr>
        <w:t>.</w:t>
      </w:r>
      <w:r w:rsidR="0059621A" w:rsidRPr="00AE0EC2">
        <w:rPr>
          <w:rFonts w:ascii="Times New Roman" w:hAnsi="Times New Roman" w:cs="Times New Roman"/>
          <w:i w:val="0"/>
          <w:sz w:val="28"/>
          <w:szCs w:val="28"/>
        </w:rPr>
        <w:t xml:space="preserve"> в сельсоветах: </w:t>
      </w:r>
    </w:p>
    <w:p w14:paraId="5D391BDA" w14:textId="15006425" w:rsidR="0059621A" w:rsidRPr="00490A66" w:rsidRDefault="00B12BC8" w:rsidP="00170709">
      <w:pPr>
        <w:spacing w:after="0" w:line="240" w:lineRule="auto"/>
        <w:ind w:left="106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A6E83">
        <w:rPr>
          <w:rFonts w:ascii="Times New Roman" w:hAnsi="Times New Roman" w:cs="Times New Roman"/>
          <w:i w:val="0"/>
          <w:sz w:val="28"/>
          <w:szCs w:val="28"/>
        </w:rPr>
        <w:t xml:space="preserve">в Волчанском, </w:t>
      </w:r>
      <w:proofErr w:type="spellStart"/>
      <w:r w:rsidR="00132D92" w:rsidRPr="00AE0EC2">
        <w:rPr>
          <w:rFonts w:ascii="Times New Roman" w:hAnsi="Times New Roman" w:cs="Times New Roman"/>
          <w:i w:val="0"/>
          <w:sz w:val="28"/>
          <w:szCs w:val="28"/>
        </w:rPr>
        <w:t>Баклушевском</w:t>
      </w:r>
      <w:proofErr w:type="spellEnd"/>
      <w:r w:rsidR="00132D92" w:rsidRPr="00AE0EC2">
        <w:rPr>
          <w:rFonts w:ascii="Times New Roman" w:hAnsi="Times New Roman" w:cs="Times New Roman"/>
          <w:i w:val="0"/>
          <w:sz w:val="28"/>
          <w:szCs w:val="28"/>
        </w:rPr>
        <w:t>,</w:t>
      </w:r>
      <w:r w:rsidR="00132D92" w:rsidRPr="00A6434F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proofErr w:type="spellStart"/>
      <w:r w:rsidR="0059621A" w:rsidRPr="00FB72AD">
        <w:rPr>
          <w:rFonts w:ascii="Times New Roman" w:hAnsi="Times New Roman" w:cs="Times New Roman"/>
          <w:i w:val="0"/>
          <w:sz w:val="28"/>
          <w:szCs w:val="28"/>
        </w:rPr>
        <w:t>Комарьевском</w:t>
      </w:r>
      <w:proofErr w:type="spellEnd"/>
      <w:r w:rsidR="0059621A" w:rsidRPr="00FB72AD">
        <w:rPr>
          <w:rFonts w:ascii="Times New Roman" w:hAnsi="Times New Roman" w:cs="Times New Roman"/>
          <w:i w:val="0"/>
          <w:sz w:val="28"/>
          <w:szCs w:val="28"/>
        </w:rPr>
        <w:t>,</w:t>
      </w:r>
      <w:r w:rsidR="00517F7C" w:rsidRPr="00FB72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17F7C" w:rsidRPr="00D90EE0">
        <w:rPr>
          <w:rFonts w:ascii="Times New Roman" w:hAnsi="Times New Roman" w:cs="Times New Roman"/>
          <w:i w:val="0"/>
          <w:sz w:val="28"/>
          <w:szCs w:val="28"/>
        </w:rPr>
        <w:t>Красногривенском</w:t>
      </w:r>
      <w:proofErr w:type="spellEnd"/>
      <w:r w:rsidR="00517F7C" w:rsidRPr="00D90EE0">
        <w:rPr>
          <w:rFonts w:ascii="Times New Roman" w:hAnsi="Times New Roman" w:cs="Times New Roman"/>
          <w:i w:val="0"/>
          <w:sz w:val="28"/>
          <w:szCs w:val="28"/>
        </w:rPr>
        <w:t>,</w:t>
      </w:r>
      <w:r w:rsidR="00CD0E4E" w:rsidRPr="00D90E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CD0E4E" w:rsidRPr="000521C7">
        <w:rPr>
          <w:rFonts w:ascii="Times New Roman" w:hAnsi="Times New Roman" w:cs="Times New Roman"/>
          <w:i w:val="0"/>
          <w:sz w:val="28"/>
          <w:szCs w:val="28"/>
        </w:rPr>
        <w:t>Согорнском</w:t>
      </w:r>
      <w:proofErr w:type="spellEnd"/>
      <w:r w:rsidR="00CD0E4E" w:rsidRPr="00490A66">
        <w:rPr>
          <w:rFonts w:ascii="Times New Roman" w:hAnsi="Times New Roman" w:cs="Times New Roman"/>
          <w:i w:val="0"/>
          <w:sz w:val="28"/>
          <w:szCs w:val="28"/>
        </w:rPr>
        <w:t>,</w:t>
      </w:r>
      <w:r w:rsidR="00041801" w:rsidRPr="00490A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9621A" w:rsidRPr="00490A66">
        <w:rPr>
          <w:rFonts w:ascii="Times New Roman" w:hAnsi="Times New Roman" w:cs="Times New Roman"/>
          <w:i w:val="0"/>
          <w:sz w:val="28"/>
          <w:szCs w:val="28"/>
        </w:rPr>
        <w:t>Ярковском</w:t>
      </w:r>
      <w:proofErr w:type="spellEnd"/>
      <w:r w:rsidR="00277987" w:rsidRPr="00490A66">
        <w:rPr>
          <w:rFonts w:ascii="Times New Roman" w:hAnsi="Times New Roman" w:cs="Times New Roman"/>
          <w:i w:val="0"/>
          <w:sz w:val="28"/>
          <w:szCs w:val="28"/>
        </w:rPr>
        <w:t xml:space="preserve"> сельсоветах</w:t>
      </w:r>
      <w:r w:rsidR="004F0390">
        <w:rPr>
          <w:rFonts w:ascii="Times New Roman" w:hAnsi="Times New Roman" w:cs="Times New Roman"/>
          <w:i w:val="0"/>
          <w:sz w:val="28"/>
          <w:szCs w:val="28"/>
        </w:rPr>
        <w:t>;</w:t>
      </w:r>
    </w:p>
    <w:p w14:paraId="66F223C3" w14:textId="08103F97" w:rsidR="00CA2B51" w:rsidRDefault="00CA2B51" w:rsidP="00CA2B5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B45DE">
        <w:rPr>
          <w:rFonts w:ascii="Times New Roman" w:hAnsi="Times New Roman" w:cs="Times New Roman"/>
          <w:i w:val="0"/>
          <w:sz w:val="28"/>
          <w:szCs w:val="28"/>
        </w:rPr>
        <w:t>-</w:t>
      </w:r>
      <w:r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="004F0390">
        <w:rPr>
          <w:rFonts w:ascii="Times New Roman" w:hAnsi="Times New Roman" w:cs="Times New Roman"/>
          <w:i w:val="0"/>
          <w:sz w:val="28"/>
          <w:szCs w:val="28"/>
        </w:rPr>
        <w:t>в</w:t>
      </w:r>
      <w:r w:rsidRPr="00977DFA">
        <w:rPr>
          <w:rFonts w:ascii="Times New Roman" w:hAnsi="Times New Roman" w:cs="Times New Roman"/>
          <w:i w:val="0"/>
          <w:sz w:val="28"/>
          <w:szCs w:val="28"/>
        </w:rPr>
        <w:t xml:space="preserve"> нарушение Приказа Министерства финансов РФ от 24.05.2022г. №82н «О порядке формирования и применения кодов бюджетной классификации РФ, их структуре и принципах назначения»</w:t>
      </w:r>
      <w:r w:rsidR="00851893" w:rsidRPr="00977DFA">
        <w:rPr>
          <w:rFonts w:ascii="Times New Roman" w:hAnsi="Times New Roman" w:cs="Times New Roman"/>
          <w:i w:val="0"/>
          <w:sz w:val="28"/>
          <w:szCs w:val="28"/>
        </w:rPr>
        <w:t xml:space="preserve"> при составлении проекта решения о бюджете </w:t>
      </w:r>
      <w:r w:rsidR="00977DFA" w:rsidRPr="00977DFA">
        <w:rPr>
          <w:rFonts w:ascii="Times New Roman" w:hAnsi="Times New Roman" w:cs="Times New Roman"/>
          <w:i w:val="0"/>
          <w:sz w:val="28"/>
          <w:szCs w:val="28"/>
        </w:rPr>
        <w:t>расходам на финансирование мероприятий муниципальной программы «Использование и охрана земель на территории сельского поселения, в том числе сельскохозяйственного назначения» присвоен неверный код классификации расходов в следующих сельсоветах:</w:t>
      </w:r>
    </w:p>
    <w:p w14:paraId="12589CA3" w14:textId="2C548A59" w:rsidR="006E7F80" w:rsidRPr="00977DFA" w:rsidRDefault="006E7F80" w:rsidP="00CA2B5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>в Ильинском,</w:t>
      </w:r>
      <w:r w:rsidR="005B45D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5B45DE">
        <w:rPr>
          <w:rFonts w:ascii="Times New Roman" w:hAnsi="Times New Roman" w:cs="Times New Roman"/>
          <w:i w:val="0"/>
          <w:sz w:val="28"/>
          <w:szCs w:val="28"/>
        </w:rPr>
        <w:t>Комарьевском</w:t>
      </w:r>
      <w:proofErr w:type="spellEnd"/>
      <w:r w:rsidR="005B45DE">
        <w:rPr>
          <w:rFonts w:ascii="Times New Roman" w:hAnsi="Times New Roman" w:cs="Times New Roman"/>
          <w:i w:val="0"/>
          <w:sz w:val="28"/>
          <w:szCs w:val="28"/>
        </w:rPr>
        <w:t>,</w:t>
      </w:r>
      <w:r w:rsidR="000521C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0521C7">
        <w:rPr>
          <w:rFonts w:ascii="Times New Roman" w:hAnsi="Times New Roman" w:cs="Times New Roman"/>
          <w:i w:val="0"/>
          <w:sz w:val="28"/>
          <w:szCs w:val="28"/>
        </w:rPr>
        <w:t>Согорнском</w:t>
      </w:r>
      <w:proofErr w:type="spellEnd"/>
      <w:r w:rsidR="00490A66">
        <w:rPr>
          <w:rFonts w:ascii="Times New Roman" w:hAnsi="Times New Roman" w:cs="Times New Roman"/>
          <w:i w:val="0"/>
          <w:sz w:val="28"/>
          <w:szCs w:val="28"/>
        </w:rPr>
        <w:t xml:space="preserve"> сельсоветах</w:t>
      </w:r>
      <w:r w:rsidR="004425BB">
        <w:rPr>
          <w:rFonts w:ascii="Times New Roman" w:hAnsi="Times New Roman" w:cs="Times New Roman"/>
          <w:i w:val="0"/>
          <w:sz w:val="28"/>
          <w:szCs w:val="28"/>
        </w:rPr>
        <w:t>;</w:t>
      </w:r>
      <w:r w:rsidR="000521C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74066989" w14:textId="00EE6238" w:rsidR="0059621A" w:rsidRPr="00C62B46" w:rsidRDefault="004425BB" w:rsidP="008B7E39">
      <w:pPr>
        <w:pStyle w:val="ab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425BB">
        <w:rPr>
          <w:rFonts w:ascii="Times New Roman" w:hAnsi="Times New Roman" w:cs="Times New Roman"/>
          <w:i w:val="0"/>
          <w:sz w:val="28"/>
          <w:szCs w:val="28"/>
        </w:rPr>
        <w:t>п</w:t>
      </w:r>
      <w:r w:rsidR="0059621A" w:rsidRPr="004425BB">
        <w:rPr>
          <w:rFonts w:ascii="Times New Roman" w:hAnsi="Times New Roman" w:cs="Times New Roman"/>
          <w:i w:val="0"/>
          <w:sz w:val="28"/>
          <w:szCs w:val="28"/>
        </w:rPr>
        <w:t>рогноз социально-экономического развития составлен с нарушением Бюджетного процесса ст. 173 БК РФ</w:t>
      </w:r>
      <w:r w:rsidR="0059621A" w:rsidRPr="00C62B46">
        <w:rPr>
          <w:rFonts w:ascii="Times New Roman" w:hAnsi="Times New Roman" w:cs="Times New Roman"/>
          <w:i w:val="0"/>
          <w:sz w:val="28"/>
          <w:szCs w:val="28"/>
        </w:rPr>
        <w:t xml:space="preserve"> (в пояснительной записке к прогнозу отсутствует обоснование параметров прогноза, в том числе сопоставление с ранее утвержденными параметрами с указанием причин и факторов прогнозируемых изменений): </w:t>
      </w:r>
    </w:p>
    <w:p w14:paraId="350B9A9E" w14:textId="68D06D76" w:rsidR="0059621A" w:rsidRDefault="0059621A" w:rsidP="0002000A">
      <w:pPr>
        <w:spacing w:after="0" w:line="240" w:lineRule="auto"/>
        <w:ind w:left="284" w:firstLine="782"/>
        <w:jc w:val="both"/>
        <w:rPr>
          <w:rFonts w:ascii="Times New Roman" w:hAnsi="Times New Roman" w:cs="Times New Roman"/>
          <w:i w:val="0"/>
          <w:color w:val="FF0000"/>
          <w:sz w:val="28"/>
          <w:szCs w:val="28"/>
        </w:rPr>
      </w:pPr>
      <w:r w:rsidRPr="00C62B46">
        <w:rPr>
          <w:rFonts w:ascii="Times New Roman" w:hAnsi="Times New Roman" w:cs="Times New Roman"/>
          <w:i w:val="0"/>
          <w:sz w:val="28"/>
          <w:szCs w:val="28"/>
        </w:rPr>
        <w:t>в</w:t>
      </w:r>
      <w:r w:rsidR="00C62B46" w:rsidRPr="00C62B4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62B46">
        <w:rPr>
          <w:rFonts w:ascii="Times New Roman" w:hAnsi="Times New Roman" w:cs="Times New Roman"/>
          <w:i w:val="0"/>
          <w:sz w:val="28"/>
          <w:szCs w:val="28"/>
        </w:rPr>
        <w:t>Комарьевском</w:t>
      </w:r>
      <w:proofErr w:type="spellEnd"/>
      <w:r w:rsidRPr="00C62B4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90EE0">
        <w:rPr>
          <w:rFonts w:ascii="Times New Roman" w:hAnsi="Times New Roman" w:cs="Times New Roman"/>
          <w:i w:val="0"/>
          <w:sz w:val="28"/>
          <w:szCs w:val="28"/>
        </w:rPr>
        <w:t>Красногривенском</w:t>
      </w:r>
      <w:proofErr w:type="spellEnd"/>
      <w:r w:rsidRPr="00D90EE0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0521C7">
        <w:rPr>
          <w:rFonts w:ascii="Times New Roman" w:hAnsi="Times New Roman" w:cs="Times New Roman"/>
          <w:i w:val="0"/>
          <w:sz w:val="28"/>
          <w:szCs w:val="28"/>
        </w:rPr>
        <w:t>Согорнском</w:t>
      </w:r>
      <w:proofErr w:type="spellEnd"/>
      <w:r w:rsidRPr="000521C7">
        <w:rPr>
          <w:rFonts w:ascii="Times New Roman" w:hAnsi="Times New Roman" w:cs="Times New Roman"/>
          <w:i w:val="0"/>
          <w:sz w:val="28"/>
          <w:szCs w:val="28"/>
        </w:rPr>
        <w:t>,</w:t>
      </w:r>
      <w:r w:rsidRPr="00A6434F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1118E1">
        <w:rPr>
          <w:rFonts w:ascii="Times New Roman" w:hAnsi="Times New Roman" w:cs="Times New Roman"/>
          <w:i w:val="0"/>
          <w:sz w:val="28"/>
          <w:szCs w:val="28"/>
        </w:rPr>
        <w:t xml:space="preserve">Суздальском, </w:t>
      </w:r>
      <w:proofErr w:type="spellStart"/>
      <w:r w:rsidRPr="00320493">
        <w:rPr>
          <w:rFonts w:ascii="Times New Roman" w:hAnsi="Times New Roman" w:cs="Times New Roman"/>
          <w:i w:val="0"/>
          <w:sz w:val="28"/>
          <w:szCs w:val="28"/>
        </w:rPr>
        <w:t>Травнинском</w:t>
      </w:r>
      <w:proofErr w:type="spellEnd"/>
      <w:r w:rsidRPr="00320493">
        <w:rPr>
          <w:rFonts w:ascii="Times New Roman" w:hAnsi="Times New Roman" w:cs="Times New Roman"/>
          <w:i w:val="0"/>
          <w:sz w:val="28"/>
          <w:szCs w:val="28"/>
        </w:rPr>
        <w:t>,</w:t>
      </w:r>
      <w:r w:rsidRPr="00A6434F">
        <w:rPr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proofErr w:type="spellStart"/>
      <w:r w:rsidRPr="00320493">
        <w:rPr>
          <w:rFonts w:ascii="Times New Roman" w:hAnsi="Times New Roman" w:cs="Times New Roman"/>
          <w:i w:val="0"/>
          <w:sz w:val="28"/>
          <w:szCs w:val="28"/>
        </w:rPr>
        <w:t>Утянском</w:t>
      </w:r>
      <w:proofErr w:type="spellEnd"/>
      <w:r w:rsidR="004425BB">
        <w:rPr>
          <w:rFonts w:ascii="Times New Roman" w:hAnsi="Times New Roman" w:cs="Times New Roman"/>
          <w:i w:val="0"/>
          <w:sz w:val="28"/>
          <w:szCs w:val="28"/>
        </w:rPr>
        <w:t>;</w:t>
      </w:r>
    </w:p>
    <w:p w14:paraId="2E7733B1" w14:textId="4E76A883" w:rsidR="005926C8" w:rsidRPr="005926C8" w:rsidRDefault="005926C8" w:rsidP="005926C8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926C8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4425BB">
        <w:rPr>
          <w:rFonts w:ascii="Times New Roman" w:hAnsi="Times New Roman" w:cs="Times New Roman"/>
          <w:i w:val="0"/>
          <w:sz w:val="28"/>
          <w:szCs w:val="28"/>
        </w:rPr>
        <w:t>в</w:t>
      </w:r>
      <w:r w:rsidRPr="005926C8">
        <w:rPr>
          <w:rFonts w:ascii="Times New Roman" w:hAnsi="Times New Roman" w:cs="Times New Roman"/>
          <w:i w:val="0"/>
          <w:sz w:val="28"/>
          <w:szCs w:val="28"/>
        </w:rPr>
        <w:t xml:space="preserve"> нарушение п.7</w:t>
      </w:r>
      <w:r w:rsidR="004425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926C8">
        <w:rPr>
          <w:rFonts w:ascii="Times New Roman" w:hAnsi="Times New Roman" w:cs="Times New Roman"/>
          <w:i w:val="0"/>
          <w:sz w:val="28"/>
          <w:szCs w:val="28"/>
        </w:rPr>
        <w:t>ст.47.1 БК РФ не утверждён порядок формирования и ведения реестра источников доходов бюджета</w:t>
      </w:r>
      <w:r w:rsidRPr="005926C8">
        <w:rPr>
          <w:rFonts w:ascii="Times New Roman" w:hAnsi="Times New Roman" w:cs="Times New Roman"/>
          <w:i w:val="0"/>
          <w:sz w:val="28"/>
          <w:szCs w:val="28"/>
        </w:rPr>
        <w:tab/>
        <w:t>в</w:t>
      </w:r>
      <w:r w:rsidR="004425B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926C8">
        <w:rPr>
          <w:rFonts w:ascii="Times New Roman" w:hAnsi="Times New Roman" w:cs="Times New Roman"/>
          <w:i w:val="0"/>
          <w:sz w:val="28"/>
          <w:szCs w:val="28"/>
        </w:rPr>
        <w:t>Красногривенском</w:t>
      </w:r>
      <w:proofErr w:type="spellEnd"/>
      <w:r w:rsidR="00490A6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425BB">
        <w:rPr>
          <w:rFonts w:ascii="Times New Roman" w:hAnsi="Times New Roman" w:cs="Times New Roman"/>
          <w:i w:val="0"/>
          <w:sz w:val="28"/>
          <w:szCs w:val="28"/>
        </w:rPr>
        <w:t>с</w:t>
      </w:r>
      <w:r w:rsidR="00490A66">
        <w:rPr>
          <w:rFonts w:ascii="Times New Roman" w:hAnsi="Times New Roman" w:cs="Times New Roman"/>
          <w:i w:val="0"/>
          <w:sz w:val="28"/>
          <w:szCs w:val="28"/>
        </w:rPr>
        <w:t>ельсовете.</w:t>
      </w:r>
      <w:r w:rsidRPr="005926C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14:paraId="4E50FB9C" w14:textId="07B97BFF" w:rsidR="0059621A" w:rsidRPr="00490A66" w:rsidRDefault="0059621A" w:rsidP="0059621A">
      <w:pPr>
        <w:tabs>
          <w:tab w:val="left" w:pos="0"/>
          <w:tab w:val="left" w:pos="18286"/>
        </w:tabs>
        <w:spacing w:after="0" w:line="240" w:lineRule="atLeast"/>
        <w:ind w:right="172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27" w:name="_GoBack"/>
      <w:bookmarkEnd w:id="27"/>
      <w:r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По результатам проведенного мероприятия Ревизионная комиссия направила для принятия мер по устранению нарушений Представления</w:t>
      </w:r>
    </w:p>
    <w:p w14:paraId="13D16970" w14:textId="0F2C8A1C" w:rsidR="0059621A" w:rsidRPr="00490A66" w:rsidRDefault="004425BB" w:rsidP="0059621A">
      <w:pPr>
        <w:tabs>
          <w:tab w:val="left" w:pos="0"/>
          <w:tab w:val="left" w:pos="18286"/>
        </w:tabs>
        <w:spacing w:after="0" w:line="240" w:lineRule="atLeast"/>
        <w:ind w:right="172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</w:t>
      </w:r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лавам администраций: </w:t>
      </w:r>
      <w:proofErr w:type="spellStart"/>
      <w:r w:rsidR="00490A66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Баклушевского</w:t>
      </w:r>
      <w:proofErr w:type="spellEnd"/>
      <w:r w:rsidR="00490A66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Волчанского,</w:t>
      </w:r>
      <w:r w:rsidR="00490A66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Согорнского</w:t>
      </w:r>
      <w:proofErr w:type="spellEnd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proofErr w:type="spellStart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Красногривенского</w:t>
      </w:r>
      <w:proofErr w:type="spellEnd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A70658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Ильинского, </w:t>
      </w:r>
      <w:proofErr w:type="spellStart"/>
      <w:r w:rsidR="00A70658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Комарьевского</w:t>
      </w:r>
      <w:proofErr w:type="spellEnd"/>
      <w:r w:rsidR="00A70658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 </w:t>
      </w:r>
      <w:proofErr w:type="spellStart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Ярковского</w:t>
      </w:r>
      <w:proofErr w:type="spellEnd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сельсоветов </w:t>
      </w:r>
      <w:proofErr w:type="spellStart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 w:rsidR="0059621A" w:rsidRPr="00490A6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района.</w:t>
      </w:r>
      <w:r w:rsidRPr="004425B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4425B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Предложенные к устранению нарушения устранены.</w:t>
      </w:r>
    </w:p>
    <w:p w14:paraId="440E0829" w14:textId="2586C8EB" w:rsidR="00E54E9E" w:rsidRPr="004A7FA2" w:rsidRDefault="00A55108" w:rsidP="00A55108">
      <w:pPr>
        <w:spacing w:after="0" w:line="240" w:lineRule="auto"/>
        <w:ind w:firstLine="644"/>
        <w:jc w:val="both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4A7FA2">
        <w:rPr>
          <w:rFonts w:ascii="Times New Roman" w:hAnsi="Times New Roman" w:cs="Times New Roman"/>
          <w:b/>
          <w:i w:val="0"/>
          <w:sz w:val="28"/>
          <w:szCs w:val="28"/>
        </w:rPr>
        <w:t>3. И</w:t>
      </w:r>
      <w:r w:rsidR="004E6759" w:rsidRPr="004A7FA2">
        <w:rPr>
          <w:rFonts w:ascii="Times New Roman" w:hAnsi="Times New Roman" w:cs="Times New Roman"/>
          <w:b/>
          <w:i w:val="0"/>
          <w:sz w:val="28"/>
          <w:szCs w:val="28"/>
        </w:rPr>
        <w:t>нформационно-аналитическ</w:t>
      </w:r>
      <w:r w:rsidR="001D41CB" w:rsidRPr="004A7FA2">
        <w:rPr>
          <w:rFonts w:ascii="Times New Roman" w:hAnsi="Times New Roman" w:cs="Times New Roman"/>
          <w:b/>
          <w:i w:val="0"/>
          <w:sz w:val="28"/>
          <w:szCs w:val="28"/>
        </w:rPr>
        <w:t>ие мероприятия</w:t>
      </w:r>
      <w:r w:rsidR="004E6759" w:rsidRPr="004A7FA2">
        <w:rPr>
          <w:rFonts w:ascii="Times New Roman" w:hAnsi="Times New Roman" w:cs="Times New Roman"/>
          <w:b/>
          <w:i w:val="0"/>
          <w:sz w:val="28"/>
          <w:szCs w:val="28"/>
        </w:rPr>
        <w:t xml:space="preserve"> об исполнении бюджета </w:t>
      </w:r>
      <w:proofErr w:type="spellStart"/>
      <w:r w:rsidR="004E6759" w:rsidRPr="004A7FA2">
        <w:rPr>
          <w:rFonts w:ascii="Times New Roman" w:hAnsi="Times New Roman" w:cs="Times New Roman"/>
          <w:b/>
          <w:i w:val="0"/>
          <w:sz w:val="28"/>
          <w:szCs w:val="28"/>
        </w:rPr>
        <w:t>Доволенского</w:t>
      </w:r>
      <w:proofErr w:type="spellEnd"/>
      <w:r w:rsidR="004E6759" w:rsidRPr="004A7FA2">
        <w:rPr>
          <w:rFonts w:ascii="Times New Roman" w:hAnsi="Times New Roman" w:cs="Times New Roman"/>
          <w:b/>
          <w:i w:val="0"/>
          <w:sz w:val="28"/>
          <w:szCs w:val="28"/>
        </w:rPr>
        <w:t xml:space="preserve"> района Новосибирской области </w:t>
      </w:r>
      <w:r w:rsidR="001D41CB" w:rsidRPr="004A7FA2">
        <w:rPr>
          <w:rFonts w:ascii="Times New Roman" w:hAnsi="Times New Roman" w:cs="Times New Roman"/>
          <w:b/>
          <w:i w:val="0"/>
          <w:sz w:val="28"/>
          <w:szCs w:val="28"/>
        </w:rPr>
        <w:t>в 20</w:t>
      </w:r>
      <w:r w:rsidR="00B76E21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4A7FA2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1D41CB" w:rsidRPr="004A7FA2">
        <w:rPr>
          <w:rFonts w:ascii="Times New Roman" w:hAnsi="Times New Roman" w:cs="Times New Roman"/>
          <w:b/>
          <w:i w:val="0"/>
          <w:sz w:val="28"/>
          <w:szCs w:val="28"/>
        </w:rPr>
        <w:t>г</w:t>
      </w:r>
      <w:r w:rsidRPr="004A7FA2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1D41CB" w:rsidRPr="004A7FA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E6759" w:rsidRPr="004A7FA2">
        <w:rPr>
          <w:rFonts w:ascii="Times New Roman" w:hAnsi="Times New Roman" w:cs="Times New Roman"/>
          <w:b/>
          <w:i w:val="0"/>
          <w:sz w:val="28"/>
          <w:szCs w:val="28"/>
        </w:rPr>
        <w:t xml:space="preserve">по состоянию на </w:t>
      </w:r>
      <w:r w:rsidRPr="004A7FA2">
        <w:rPr>
          <w:rFonts w:ascii="Times New Roman" w:hAnsi="Times New Roman" w:cs="Times New Roman"/>
          <w:b/>
          <w:i w:val="0"/>
          <w:sz w:val="28"/>
          <w:szCs w:val="28"/>
        </w:rPr>
        <w:t>отчетные</w:t>
      </w:r>
      <w:r w:rsidR="001D41CB" w:rsidRPr="004A7FA2">
        <w:rPr>
          <w:rFonts w:ascii="Times New Roman" w:hAnsi="Times New Roman" w:cs="Times New Roman"/>
          <w:b/>
          <w:i w:val="0"/>
          <w:sz w:val="28"/>
          <w:szCs w:val="28"/>
        </w:rPr>
        <w:t xml:space="preserve"> даты</w:t>
      </w:r>
      <w:r w:rsidR="005F23CF" w:rsidRPr="004A7FA2">
        <w:rPr>
          <w:rFonts w:ascii="Times New Roman" w:hAnsi="Times New Roman" w:cs="Times New Roman"/>
          <w:b/>
          <w:i w:val="0"/>
          <w:sz w:val="28"/>
          <w:szCs w:val="28"/>
        </w:rPr>
        <w:t>: на 01.04.20</w:t>
      </w:r>
      <w:r w:rsidR="00B76E21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4A7FA2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5F23CF" w:rsidRPr="004A7FA2">
        <w:rPr>
          <w:rFonts w:ascii="Times New Roman" w:hAnsi="Times New Roman" w:cs="Times New Roman"/>
          <w:b/>
          <w:i w:val="0"/>
          <w:sz w:val="28"/>
          <w:szCs w:val="28"/>
        </w:rPr>
        <w:t>г</w:t>
      </w:r>
      <w:r w:rsidRPr="004A7FA2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5F23CF" w:rsidRPr="004A7FA2">
        <w:rPr>
          <w:rFonts w:ascii="Times New Roman" w:hAnsi="Times New Roman" w:cs="Times New Roman"/>
          <w:b/>
          <w:i w:val="0"/>
          <w:sz w:val="28"/>
          <w:szCs w:val="28"/>
        </w:rPr>
        <w:t>, на 01.07.20</w:t>
      </w:r>
      <w:r w:rsidR="00B76E21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4A7FA2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5F23CF" w:rsidRPr="004A7FA2">
        <w:rPr>
          <w:rFonts w:ascii="Times New Roman" w:hAnsi="Times New Roman" w:cs="Times New Roman"/>
          <w:b/>
          <w:i w:val="0"/>
          <w:sz w:val="28"/>
          <w:szCs w:val="28"/>
        </w:rPr>
        <w:t>г</w:t>
      </w:r>
      <w:r w:rsidRPr="004A7FA2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5F23CF" w:rsidRPr="004A7FA2">
        <w:rPr>
          <w:rFonts w:ascii="Times New Roman" w:hAnsi="Times New Roman" w:cs="Times New Roman"/>
          <w:b/>
          <w:i w:val="0"/>
          <w:sz w:val="28"/>
          <w:szCs w:val="28"/>
        </w:rPr>
        <w:t>, на 01.10.20</w:t>
      </w:r>
      <w:r w:rsidR="00B76E21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4A7FA2" w:rsidRPr="004A7FA2"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="005F23CF" w:rsidRPr="004A7FA2">
        <w:rPr>
          <w:rFonts w:ascii="Times New Roman" w:hAnsi="Times New Roman" w:cs="Times New Roman"/>
          <w:b/>
          <w:i w:val="0"/>
          <w:sz w:val="28"/>
          <w:szCs w:val="28"/>
        </w:rPr>
        <w:t>г</w:t>
      </w:r>
      <w:r w:rsidRPr="004A7FA2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1D41CB" w:rsidRPr="004A7FA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1D41CB" w:rsidRPr="004A7FA2">
        <w:rPr>
          <w:rFonts w:ascii="Times New Roman" w:hAnsi="Times New Roman" w:cs="Times New Roman"/>
          <w:i w:val="0"/>
          <w:sz w:val="28"/>
          <w:szCs w:val="28"/>
        </w:rPr>
        <w:t>(</w:t>
      </w:r>
      <w:r w:rsidR="004A7FA2" w:rsidRPr="004A7FA2">
        <w:rPr>
          <w:rFonts w:ascii="Times New Roman" w:hAnsi="Times New Roman" w:cs="Times New Roman"/>
          <w:i w:val="0"/>
          <w:sz w:val="28"/>
          <w:szCs w:val="28"/>
        </w:rPr>
        <w:t>3</w:t>
      </w:r>
      <w:r w:rsidR="001D41CB" w:rsidRPr="004A7FA2">
        <w:rPr>
          <w:rFonts w:ascii="Times New Roman" w:hAnsi="Times New Roman" w:cs="Times New Roman"/>
          <w:i w:val="0"/>
          <w:sz w:val="28"/>
          <w:szCs w:val="28"/>
        </w:rPr>
        <w:t xml:space="preserve"> мероприятия)</w:t>
      </w:r>
      <w:r w:rsidR="005F23CF" w:rsidRPr="004A7FA2"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695BE2C3" w14:textId="1D8C3207" w:rsidR="00E54E9E" w:rsidRPr="00A13182" w:rsidRDefault="002E10DC" w:rsidP="00A55108">
      <w:pPr>
        <w:spacing w:after="0" w:line="240" w:lineRule="auto"/>
        <w:ind w:firstLine="644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13182">
        <w:rPr>
          <w:rFonts w:ascii="Times New Roman" w:hAnsi="Times New Roman" w:cs="Times New Roman"/>
          <w:i w:val="0"/>
          <w:sz w:val="28"/>
          <w:szCs w:val="28"/>
        </w:rPr>
        <w:t>В</w:t>
      </w:r>
      <w:r w:rsidR="00E54E9E" w:rsidRPr="00A131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206B" w:rsidRPr="00A13182">
        <w:rPr>
          <w:rFonts w:ascii="Times New Roman" w:hAnsi="Times New Roman" w:cs="Times New Roman"/>
          <w:i w:val="0"/>
          <w:sz w:val="28"/>
          <w:szCs w:val="28"/>
        </w:rPr>
        <w:t>ходе проведения</w:t>
      </w:r>
      <w:r w:rsidR="00E54E9E" w:rsidRPr="00A13182">
        <w:rPr>
          <w:rFonts w:ascii="Times New Roman" w:hAnsi="Times New Roman" w:cs="Times New Roman"/>
          <w:i w:val="0"/>
          <w:sz w:val="28"/>
          <w:szCs w:val="28"/>
        </w:rPr>
        <w:t xml:space="preserve"> аналитическ</w:t>
      </w:r>
      <w:r w:rsidR="005F23CF" w:rsidRPr="00A13182">
        <w:rPr>
          <w:rFonts w:ascii="Times New Roman" w:hAnsi="Times New Roman" w:cs="Times New Roman"/>
          <w:i w:val="0"/>
          <w:sz w:val="28"/>
          <w:szCs w:val="28"/>
        </w:rPr>
        <w:t>их</w:t>
      </w:r>
      <w:r w:rsidR="00E54E9E" w:rsidRPr="00A131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206B" w:rsidRPr="00A13182">
        <w:rPr>
          <w:rFonts w:ascii="Times New Roman" w:hAnsi="Times New Roman" w:cs="Times New Roman"/>
          <w:i w:val="0"/>
          <w:sz w:val="28"/>
          <w:szCs w:val="28"/>
        </w:rPr>
        <w:t>мероприятий осуществлялся</w:t>
      </w:r>
      <w:r w:rsidRPr="00A13182">
        <w:rPr>
          <w:rFonts w:ascii="Times New Roman" w:hAnsi="Times New Roman" w:cs="Times New Roman"/>
          <w:i w:val="0"/>
          <w:sz w:val="28"/>
          <w:szCs w:val="28"/>
        </w:rPr>
        <w:t xml:space="preserve"> анализ исполнения плановых назначений</w:t>
      </w:r>
      <w:r w:rsidR="005F23CF" w:rsidRPr="00A13182">
        <w:rPr>
          <w:rFonts w:ascii="Times New Roman" w:hAnsi="Times New Roman" w:cs="Times New Roman"/>
          <w:i w:val="0"/>
          <w:sz w:val="28"/>
          <w:szCs w:val="28"/>
        </w:rPr>
        <w:t xml:space="preserve"> бюджета </w:t>
      </w:r>
      <w:r w:rsidRPr="00A13182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16206B" w:rsidRPr="00A13182">
        <w:rPr>
          <w:rFonts w:ascii="Times New Roman" w:hAnsi="Times New Roman" w:cs="Times New Roman"/>
          <w:i w:val="0"/>
          <w:sz w:val="28"/>
          <w:szCs w:val="28"/>
        </w:rPr>
        <w:t>течение 20</w:t>
      </w:r>
      <w:r w:rsidR="00B76E21" w:rsidRPr="00A13182">
        <w:rPr>
          <w:rFonts w:ascii="Times New Roman" w:hAnsi="Times New Roman" w:cs="Times New Roman"/>
          <w:i w:val="0"/>
          <w:sz w:val="28"/>
          <w:szCs w:val="28"/>
        </w:rPr>
        <w:t>2</w:t>
      </w:r>
      <w:r w:rsidR="0032589E" w:rsidRPr="00A13182">
        <w:rPr>
          <w:rFonts w:ascii="Times New Roman" w:hAnsi="Times New Roman" w:cs="Times New Roman"/>
          <w:i w:val="0"/>
          <w:sz w:val="28"/>
          <w:szCs w:val="28"/>
        </w:rPr>
        <w:t>2</w:t>
      </w:r>
      <w:r w:rsidRPr="00A13182">
        <w:rPr>
          <w:rFonts w:ascii="Times New Roman" w:hAnsi="Times New Roman" w:cs="Times New Roman"/>
          <w:i w:val="0"/>
          <w:sz w:val="28"/>
          <w:szCs w:val="28"/>
        </w:rPr>
        <w:t>г</w:t>
      </w:r>
      <w:r w:rsidR="00A55108" w:rsidRPr="00A13182">
        <w:rPr>
          <w:rFonts w:ascii="Times New Roman" w:hAnsi="Times New Roman" w:cs="Times New Roman"/>
          <w:i w:val="0"/>
          <w:sz w:val="28"/>
          <w:szCs w:val="28"/>
        </w:rPr>
        <w:t>.</w:t>
      </w:r>
      <w:r w:rsidRPr="00A13182">
        <w:rPr>
          <w:rFonts w:ascii="Times New Roman" w:hAnsi="Times New Roman" w:cs="Times New Roman"/>
          <w:i w:val="0"/>
          <w:sz w:val="28"/>
          <w:szCs w:val="28"/>
        </w:rPr>
        <w:t xml:space="preserve"> по состоянию на отчетные квартальные даты.</w:t>
      </w:r>
      <w:r w:rsidR="005F23CF" w:rsidRPr="00A131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55108" w:rsidRPr="00A13182">
        <w:rPr>
          <w:rFonts w:ascii="Times New Roman" w:hAnsi="Times New Roman" w:cs="Times New Roman"/>
          <w:i w:val="0"/>
          <w:sz w:val="28"/>
          <w:szCs w:val="28"/>
        </w:rPr>
        <w:t>При выявлении нарушений или наличии замечаний ревизионной комиссией давались рекомендации по их устранению.</w:t>
      </w:r>
    </w:p>
    <w:p w14:paraId="77786E62" w14:textId="535B77D5" w:rsidR="00ED3BE7" w:rsidRPr="004425BB" w:rsidRDefault="00E10A7E" w:rsidP="00ED3BE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4425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Финансово-экономические э</w:t>
      </w:r>
      <w:r w:rsidR="009604C6" w:rsidRPr="004425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кспертизы проектов муниципальных программ</w:t>
      </w:r>
      <w:r w:rsidRPr="004425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и муниципальных нормативно-правовых актов</w:t>
      </w:r>
      <w:r w:rsidR="00ED3BE7" w:rsidRPr="004425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  <w:r w:rsidRPr="004425B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</w:t>
      </w:r>
    </w:p>
    <w:p w14:paraId="0846CA95" w14:textId="55CF5ED1" w:rsidR="006B3CCE" w:rsidRPr="006B3CCE" w:rsidRDefault="00E10A7E" w:rsidP="006B3CCE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A6434F">
        <w:rPr>
          <w:rFonts w:ascii="Times New Roman" w:eastAsia="Times New Roman" w:hAnsi="Times New Roman" w:cs="Times New Roman"/>
          <w:b/>
          <w:i w:val="0"/>
          <w:iCs w:val="0"/>
          <w:color w:val="FF0000"/>
          <w:sz w:val="28"/>
          <w:szCs w:val="28"/>
          <w:lang w:eastAsia="ru-RU"/>
        </w:rPr>
        <w:t xml:space="preserve"> </w:t>
      </w:r>
      <w:r w:rsidR="006B3CCE" w:rsidRPr="006B3CC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Данные мероприятия в течение 2022 года не проводились ввиду </w:t>
      </w:r>
      <w:proofErr w:type="spellStart"/>
      <w:r w:rsidR="006B3CCE" w:rsidRPr="006B3CC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непредоставления</w:t>
      </w:r>
      <w:proofErr w:type="spellEnd"/>
      <w:r w:rsidR="006B3CCE" w:rsidRPr="006B3CC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проектов муниципальных программ, проектов изменений в муниципальные программы и других </w:t>
      </w:r>
      <w:r w:rsidR="004425B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проектов </w:t>
      </w:r>
      <w:r w:rsidR="006B3CCE" w:rsidRPr="006B3CC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нормативно-правовых актов для проведения экспертиз.</w:t>
      </w:r>
    </w:p>
    <w:p w14:paraId="487C2556" w14:textId="414F7C6B" w:rsidR="00E10A7E" w:rsidRPr="00AA787F" w:rsidRDefault="00B51BDD" w:rsidP="00E10A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Основные итоги работы </w:t>
      </w:r>
      <w:r w:rsidR="00E10A7E"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р</w:t>
      </w:r>
      <w:r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евизионной комиссии</w:t>
      </w:r>
    </w:p>
    <w:p w14:paraId="7F630286" w14:textId="4DAFD2D5" w:rsidR="00B51BDD" w:rsidRPr="00AA787F" w:rsidRDefault="00B51BDD" w:rsidP="00E10A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proofErr w:type="spellStart"/>
      <w:r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>Доволенского</w:t>
      </w:r>
      <w:proofErr w:type="spellEnd"/>
      <w:r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района</w:t>
      </w:r>
      <w:r w:rsidR="00E10A7E"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Новосибирской области </w:t>
      </w:r>
      <w:r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за 20</w:t>
      </w:r>
      <w:r w:rsidR="00B76E21"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="00EB7743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2</w:t>
      </w:r>
      <w:r w:rsidRPr="00AA787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год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32"/>
        <w:gridCol w:w="1597"/>
        <w:gridCol w:w="1597"/>
        <w:gridCol w:w="1518"/>
      </w:tblGrid>
      <w:tr w:rsidR="00A6434F" w:rsidRPr="00A6434F" w14:paraId="157F2FEA" w14:textId="698B377E" w:rsidTr="007210ED">
        <w:tc>
          <w:tcPr>
            <w:tcW w:w="4633" w:type="dxa"/>
          </w:tcPr>
          <w:p w14:paraId="382E2F00" w14:textId="01EDA369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97" w:type="dxa"/>
          </w:tcPr>
          <w:p w14:paraId="5ECDE3C5" w14:textId="1649802B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202</w:t>
            </w:r>
            <w:r w:rsidR="003672BC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97" w:type="dxa"/>
          </w:tcPr>
          <w:p w14:paraId="1BA7F56E" w14:textId="0CBE15FD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</w:t>
            </w:r>
            <w:r w:rsidR="00C269D7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="003672BC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8" w:type="dxa"/>
          </w:tcPr>
          <w:p w14:paraId="1CDCC021" w14:textId="262EFB85" w:rsidR="00C739EF" w:rsidRPr="00E0635D" w:rsidRDefault="00672364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Темп роста</w:t>
            </w:r>
          </w:p>
        </w:tc>
      </w:tr>
      <w:tr w:rsidR="00A6434F" w:rsidRPr="00A6434F" w14:paraId="714206A0" w14:textId="5BC38648" w:rsidTr="007210ED">
        <w:tc>
          <w:tcPr>
            <w:tcW w:w="9345" w:type="dxa"/>
            <w:gridSpan w:val="4"/>
          </w:tcPr>
          <w:p w14:paraId="77035F41" w14:textId="4E879E1D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Проведенные завершенные мероприятия</w:t>
            </w:r>
            <w:r w:rsidR="007210E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(ед.)</w:t>
            </w:r>
          </w:p>
        </w:tc>
      </w:tr>
      <w:tr w:rsidR="00A6434F" w:rsidRPr="00A6434F" w14:paraId="06ED49A6" w14:textId="576A3E6B" w:rsidTr="007210ED">
        <w:tc>
          <w:tcPr>
            <w:tcW w:w="4633" w:type="dxa"/>
          </w:tcPr>
          <w:p w14:paraId="0D051839" w14:textId="22FCCEBF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Контрольные мероприятия</w:t>
            </w:r>
          </w:p>
        </w:tc>
        <w:tc>
          <w:tcPr>
            <w:tcW w:w="1597" w:type="dxa"/>
          </w:tcPr>
          <w:p w14:paraId="177EEBFF" w14:textId="151D5C30" w:rsidR="00A25F9C" w:rsidRPr="00E0635D" w:rsidRDefault="003672BC" w:rsidP="00A25F9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14:paraId="7B304C55" w14:textId="02C57F8B" w:rsidR="00C739EF" w:rsidRPr="00E0635D" w:rsidRDefault="003672BC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</w:tcPr>
          <w:p w14:paraId="21E967D0" w14:textId="6CB67A76" w:rsidR="00C739EF" w:rsidRPr="00E0635D" w:rsidRDefault="00E0635D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85,7</w:t>
            </w:r>
            <w:r w:rsidR="00BD06E5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19F07E09" w14:textId="12406158" w:rsidTr="007210ED">
        <w:tc>
          <w:tcPr>
            <w:tcW w:w="4633" w:type="dxa"/>
          </w:tcPr>
          <w:p w14:paraId="582F2704" w14:textId="5C9317BB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  <w:tc>
          <w:tcPr>
            <w:tcW w:w="1597" w:type="dxa"/>
          </w:tcPr>
          <w:p w14:paraId="23F8A9C2" w14:textId="0FB72A87" w:rsidR="00C739EF" w:rsidRPr="00E0635D" w:rsidRDefault="00CD55FA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="00760ED0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7" w:type="dxa"/>
          </w:tcPr>
          <w:p w14:paraId="15954122" w14:textId="511DF7D5" w:rsidR="00C739EF" w:rsidRPr="00E0635D" w:rsidRDefault="005740D7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8" w:type="dxa"/>
          </w:tcPr>
          <w:p w14:paraId="4AE32B15" w14:textId="7986964E" w:rsidR="00C739EF" w:rsidRPr="00E0635D" w:rsidRDefault="00386752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  <w:r w:rsidR="00760ED0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  <w:r w:rsidR="00BD06E5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0E6B8839" w14:textId="07F8B4BA" w:rsidTr="007210ED">
        <w:tc>
          <w:tcPr>
            <w:tcW w:w="4633" w:type="dxa"/>
          </w:tcPr>
          <w:p w14:paraId="3F427B51" w14:textId="5FF117FC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Информационно-аналитические мероприятия</w:t>
            </w:r>
          </w:p>
        </w:tc>
        <w:tc>
          <w:tcPr>
            <w:tcW w:w="1597" w:type="dxa"/>
          </w:tcPr>
          <w:p w14:paraId="74819928" w14:textId="031C3BC4" w:rsidR="00C739EF" w:rsidRPr="00E0635D" w:rsidRDefault="003672BC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14:paraId="2ADD7F5B" w14:textId="3BBA5083" w:rsidR="00C739EF" w:rsidRPr="00E0635D" w:rsidRDefault="005740D7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8" w:type="dxa"/>
          </w:tcPr>
          <w:p w14:paraId="6B39ECDA" w14:textId="7D20E2FF" w:rsidR="00C739EF" w:rsidRPr="00E0635D" w:rsidRDefault="00E0635D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7,1</w:t>
            </w:r>
            <w:r w:rsidR="00BD06E5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40154547" w14:textId="28406A9F" w:rsidTr="007210ED">
        <w:tc>
          <w:tcPr>
            <w:tcW w:w="4633" w:type="dxa"/>
          </w:tcPr>
          <w:p w14:paraId="3A1FDA17" w14:textId="307F044E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Всего проведено мероприятий</w:t>
            </w:r>
          </w:p>
        </w:tc>
        <w:tc>
          <w:tcPr>
            <w:tcW w:w="1597" w:type="dxa"/>
          </w:tcPr>
          <w:p w14:paraId="72FE6E62" w14:textId="3618F60C" w:rsidR="00C739EF" w:rsidRPr="00E0635D" w:rsidRDefault="003672BC" w:rsidP="003672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7" w:type="dxa"/>
          </w:tcPr>
          <w:p w14:paraId="25DD9120" w14:textId="2EDBD182" w:rsidR="00C739EF" w:rsidRPr="00E0635D" w:rsidRDefault="005740D7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  <w:r w:rsidR="003672BC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8" w:type="dxa"/>
          </w:tcPr>
          <w:p w14:paraId="4A472051" w14:textId="319A0CCE" w:rsidR="00C739EF" w:rsidRPr="00E0635D" w:rsidRDefault="00E0635D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48,1</w:t>
            </w:r>
            <w:r w:rsidR="00386752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E0635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29B671E9" w14:textId="25AF9300" w:rsidTr="007210ED">
        <w:tc>
          <w:tcPr>
            <w:tcW w:w="9345" w:type="dxa"/>
            <w:gridSpan w:val="4"/>
          </w:tcPr>
          <w:p w14:paraId="5BA73D17" w14:textId="650A3AF1" w:rsidR="00C739EF" w:rsidRPr="00E0635D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E0635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Объекты завершенных мероприятий</w:t>
            </w:r>
            <w:r w:rsidR="007210E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7210ED" w:rsidRPr="007210E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(ед.)</w:t>
            </w:r>
          </w:p>
        </w:tc>
      </w:tr>
      <w:tr w:rsidR="00A6434F" w:rsidRPr="00A6434F" w14:paraId="0D890CDA" w14:textId="39DF903F" w:rsidTr="007210ED">
        <w:tc>
          <w:tcPr>
            <w:tcW w:w="4633" w:type="dxa"/>
          </w:tcPr>
          <w:p w14:paraId="573CB1A3" w14:textId="1BB7A38A" w:rsidR="00C739EF" w:rsidRPr="004F7CE5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Объекты контрольных мероприятий</w:t>
            </w:r>
          </w:p>
        </w:tc>
        <w:tc>
          <w:tcPr>
            <w:tcW w:w="1597" w:type="dxa"/>
          </w:tcPr>
          <w:p w14:paraId="4E77AAAF" w14:textId="0D3C4177" w:rsidR="00C739EF" w:rsidRPr="004F7CE5" w:rsidRDefault="003672BC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</w:tcPr>
          <w:p w14:paraId="5FDBC7B3" w14:textId="6B549E71" w:rsidR="00C739EF" w:rsidRPr="004F7CE5" w:rsidRDefault="003672BC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8" w:type="dxa"/>
          </w:tcPr>
          <w:p w14:paraId="50AD8226" w14:textId="7B68DAA4" w:rsidR="00C739EF" w:rsidRPr="004F7CE5" w:rsidRDefault="004F7CE5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87,5</w:t>
            </w:r>
            <w:r w:rsidR="00BD06E5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438C8C42" w14:textId="2B66CDAA" w:rsidTr="007210ED">
        <w:tc>
          <w:tcPr>
            <w:tcW w:w="4633" w:type="dxa"/>
          </w:tcPr>
          <w:p w14:paraId="5DBEAD1C" w14:textId="1BD2D674" w:rsidR="00C739EF" w:rsidRPr="004F7CE5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Объекты экспертно-аналитических и информационно-аналитических мероприятий</w:t>
            </w:r>
          </w:p>
        </w:tc>
        <w:tc>
          <w:tcPr>
            <w:tcW w:w="1597" w:type="dxa"/>
          </w:tcPr>
          <w:p w14:paraId="7703E190" w14:textId="1EB1F9EA" w:rsidR="00C739EF" w:rsidRPr="004F7CE5" w:rsidRDefault="00386752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7" w:type="dxa"/>
          </w:tcPr>
          <w:p w14:paraId="6AF13BB5" w14:textId="33137E1B" w:rsidR="00C739EF" w:rsidRPr="004F7CE5" w:rsidRDefault="005740D7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8" w:type="dxa"/>
          </w:tcPr>
          <w:p w14:paraId="21ECAEC7" w14:textId="6E53F092" w:rsidR="00C739EF" w:rsidRPr="004F7CE5" w:rsidRDefault="00760ED0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</w:t>
            </w:r>
            <w:r w:rsidR="00BD06E5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756FCEB9" w14:textId="0FF9CEBB" w:rsidTr="007210ED">
        <w:tc>
          <w:tcPr>
            <w:tcW w:w="4633" w:type="dxa"/>
          </w:tcPr>
          <w:p w14:paraId="6F631B08" w14:textId="6A8FFD61" w:rsidR="00C739EF" w:rsidRPr="004F7CE5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Всего проверено объектов</w:t>
            </w:r>
          </w:p>
        </w:tc>
        <w:tc>
          <w:tcPr>
            <w:tcW w:w="1597" w:type="dxa"/>
          </w:tcPr>
          <w:p w14:paraId="4810F884" w14:textId="5C8D647E" w:rsidR="00C739EF" w:rsidRPr="004F7CE5" w:rsidRDefault="00760ED0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  <w:r w:rsidR="003672BC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14:paraId="4E1ACE79" w14:textId="2B23AB73" w:rsidR="00C739EF" w:rsidRPr="004F7CE5" w:rsidRDefault="008F44D7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8" w:type="dxa"/>
          </w:tcPr>
          <w:p w14:paraId="7D7C8584" w14:textId="5B7145F1" w:rsidR="00C739EF" w:rsidRPr="004F7CE5" w:rsidRDefault="004F7CE5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95,5</w:t>
            </w:r>
            <w:r w:rsidR="00BD06E5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72364"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%</w:t>
            </w:r>
          </w:p>
        </w:tc>
      </w:tr>
      <w:tr w:rsidR="00A6434F" w:rsidRPr="00A6434F" w14:paraId="1C0B9602" w14:textId="2D1B11E4" w:rsidTr="007210ED">
        <w:tc>
          <w:tcPr>
            <w:tcW w:w="9345" w:type="dxa"/>
            <w:gridSpan w:val="4"/>
          </w:tcPr>
          <w:p w14:paraId="028A11E7" w14:textId="6C8523AA" w:rsidR="00C739EF" w:rsidRPr="004F7CE5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Финансово-экономическая экспертиза</w:t>
            </w:r>
            <w:r w:rsidR="007210ED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(ед.)</w:t>
            </w:r>
          </w:p>
        </w:tc>
      </w:tr>
      <w:tr w:rsidR="00A6434F" w:rsidRPr="00A6434F" w14:paraId="2F65D075" w14:textId="05DD75A2" w:rsidTr="007210ED">
        <w:tc>
          <w:tcPr>
            <w:tcW w:w="4633" w:type="dxa"/>
          </w:tcPr>
          <w:p w14:paraId="5DCE185E" w14:textId="0B629018" w:rsidR="00C739EF" w:rsidRPr="004F7CE5" w:rsidRDefault="00C739EF" w:rsidP="00E10A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Количество подготовленных заключений</w:t>
            </w:r>
          </w:p>
        </w:tc>
        <w:tc>
          <w:tcPr>
            <w:tcW w:w="1597" w:type="dxa"/>
          </w:tcPr>
          <w:p w14:paraId="4689AA16" w14:textId="59555CE4" w:rsidR="00C739EF" w:rsidRPr="004F7CE5" w:rsidRDefault="003672BC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7" w:type="dxa"/>
          </w:tcPr>
          <w:p w14:paraId="2A4EE2F6" w14:textId="2E08A944" w:rsidR="00C739EF" w:rsidRPr="004F7CE5" w:rsidRDefault="003672BC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14:paraId="1BF66980" w14:textId="00E54795" w:rsidR="00C739EF" w:rsidRPr="004F7CE5" w:rsidRDefault="004F7CE5" w:rsidP="00E10A7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F7CE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</w:t>
            </w:r>
          </w:p>
        </w:tc>
      </w:tr>
    </w:tbl>
    <w:p w14:paraId="78663C01" w14:textId="4AB6245F" w:rsidR="00E10A7E" w:rsidRPr="009E73FB" w:rsidRDefault="00672364" w:rsidP="007210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6434F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ab/>
      </w:r>
      <w:r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отчетном периоде, в сравнении с 20</w:t>
      </w:r>
      <w:r w:rsidR="00CC3087"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24584E"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C248DB"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годом, количество</w:t>
      </w:r>
      <w:r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контрольных мероприятий </w:t>
      </w:r>
      <w:r w:rsidR="00CC3087"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уменьшилось </w:t>
      </w:r>
      <w:r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</w:t>
      </w:r>
      <w:r w:rsidR="00CC3087"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12,5% или на одно мероприятие</w:t>
      </w:r>
      <w:r w:rsidRPr="0024584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  <w:r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Общее количество проведенных проверок </w:t>
      </w:r>
      <w:r w:rsidR="00CC3087"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снизилось </w:t>
      </w:r>
      <w:r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</w:t>
      </w:r>
      <w:r w:rsidR="0024584E"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52,0</w:t>
      </w:r>
      <w:r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%. Также произошло </w:t>
      </w:r>
      <w:r w:rsidR="00CC3087"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снижение</w:t>
      </w:r>
      <w:r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количества проверяемых объектов – на </w:t>
      </w:r>
      <w:r w:rsidR="0024584E"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4,5</w:t>
      </w:r>
      <w:r w:rsidR="00CC3087"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E73F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%. </w:t>
      </w:r>
    </w:p>
    <w:p w14:paraId="79B36E71" w14:textId="2AC4CF2B" w:rsidR="00D35FD1" w:rsidRPr="006453A2" w:rsidRDefault="00D35FD1" w:rsidP="006723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6434F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ab/>
      </w:r>
      <w:r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 202</w:t>
      </w:r>
      <w:r w:rsidR="00435E1F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 было вынесено </w:t>
      </w:r>
      <w:r w:rsidR="009671FD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435E1F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0</w:t>
      </w:r>
      <w:r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представлени</w:t>
      </w:r>
      <w:r w:rsidR="00435E1F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</w:t>
      </w:r>
      <w:r w:rsidR="003840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в том числе: по итогам контрольных мероприятий 13 и по итогам э</w:t>
      </w:r>
      <w:r w:rsidR="003840F5" w:rsidRPr="003840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кспертно-аналитическ</w:t>
      </w:r>
      <w:r w:rsidR="003840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их</w:t>
      </w:r>
      <w:r w:rsidR="003840F5" w:rsidRPr="003840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мероприяти</w:t>
      </w:r>
      <w:r w:rsidR="003840F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й</w:t>
      </w:r>
      <w:r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в 20</w:t>
      </w:r>
      <w:r w:rsidR="009671FD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435E1F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</w:t>
      </w:r>
      <w:r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году – </w:t>
      </w:r>
      <w:r w:rsidR="00435E1F"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23</w:t>
      </w:r>
      <w:r w:rsidRPr="006453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На все представления были предоставлены ответы, с подтверждающими устранение замечаний и нарушений документами.</w:t>
      </w:r>
    </w:p>
    <w:p w14:paraId="1464BBA1" w14:textId="6BEF96D0" w:rsidR="00317275" w:rsidRPr="0053781E" w:rsidRDefault="00B51BDD" w:rsidP="0031727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6434F">
        <w:rPr>
          <w:rFonts w:ascii="Times New Roman" w:eastAsia="Times New Roman" w:hAnsi="Times New Roman" w:cs="Times New Roman"/>
          <w:bCs/>
          <w:i w:val="0"/>
          <w:iCs w:val="0"/>
          <w:color w:val="FF0000"/>
          <w:sz w:val="27"/>
          <w:szCs w:val="27"/>
          <w:lang w:eastAsia="ru-RU"/>
        </w:rPr>
        <w:t xml:space="preserve">       </w:t>
      </w:r>
      <w:r w:rsidR="00317275" w:rsidRPr="00A6434F">
        <w:rPr>
          <w:rFonts w:ascii="Times New Roman" w:eastAsia="Times New Roman" w:hAnsi="Times New Roman" w:cs="Times New Roman"/>
          <w:bCs/>
          <w:i w:val="0"/>
          <w:iCs w:val="0"/>
          <w:color w:val="FF0000"/>
          <w:sz w:val="27"/>
          <w:szCs w:val="27"/>
          <w:lang w:eastAsia="ru-RU"/>
        </w:rPr>
        <w:t xml:space="preserve"> </w:t>
      </w:r>
      <w:bookmarkStart w:id="28" w:name="_Hlk70344318"/>
      <w:r w:rsidR="00317275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Финансов</w:t>
      </w:r>
      <w:r w:rsidR="00D36486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ая</w:t>
      </w:r>
      <w:r w:rsidR="00317275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D36486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оценка установленных </w:t>
      </w:r>
      <w:r w:rsidR="00317275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нарушени</w:t>
      </w:r>
      <w:r w:rsidR="00D36486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й по результатам завершенных в 202</w:t>
      </w:r>
      <w:r w:rsidR="005378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2</w:t>
      </w:r>
      <w:r w:rsidR="00D36486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году </w:t>
      </w:r>
      <w:r w:rsidR="00EF66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мероприятий с</w:t>
      </w:r>
      <w:r w:rsidR="00317275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оставил</w:t>
      </w:r>
      <w:r w:rsidR="00EF66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а</w:t>
      </w:r>
      <w:r w:rsidR="00317275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5378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1 129 675,08</w:t>
      </w:r>
      <w:r w:rsidR="008C00C8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руб., что выше показателя 202</w:t>
      </w:r>
      <w:r w:rsidR="005378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1</w:t>
      </w:r>
      <w:r w:rsidR="008C00C8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года на </w:t>
      </w:r>
      <w:r w:rsidR="005378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262</w:t>
      </w:r>
      <w:r w:rsidR="004425B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5378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027,13</w:t>
      </w:r>
      <w:r w:rsidR="008C00C8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руб. или на </w:t>
      </w:r>
      <w:r w:rsidR="0053781E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30,2</w:t>
      </w:r>
      <w:r w:rsidR="008C00C8" w:rsidRPr="0053781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%</w:t>
      </w:r>
      <w:r w:rsidR="00317275" w:rsidRPr="0053781E">
        <w:rPr>
          <w:rFonts w:ascii="Times New Roman" w:eastAsia="Calibri" w:hAnsi="Times New Roman" w:cs="Times New Roman"/>
          <w:b/>
          <w:i w:val="0"/>
          <w:sz w:val="28"/>
          <w:szCs w:val="28"/>
        </w:rPr>
        <w:t>.</w:t>
      </w:r>
      <w:r w:rsidR="00317275" w:rsidRPr="0053781E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7210ED">
        <w:rPr>
          <w:rFonts w:ascii="Times New Roman" w:eastAsia="Calibri" w:hAnsi="Times New Roman" w:cs="Times New Roman"/>
          <w:i w:val="0"/>
          <w:sz w:val="28"/>
          <w:szCs w:val="28"/>
        </w:rPr>
        <w:t xml:space="preserve">(Приложение №1). </w:t>
      </w:r>
      <w:r w:rsidR="00317275" w:rsidRPr="0053781E">
        <w:rPr>
          <w:rFonts w:ascii="Times New Roman" w:eastAsia="Calibri" w:hAnsi="Times New Roman" w:cs="Times New Roman"/>
          <w:i w:val="0"/>
          <w:sz w:val="28"/>
          <w:szCs w:val="28"/>
        </w:rPr>
        <w:t>Из них:</w:t>
      </w:r>
    </w:p>
    <w:p w14:paraId="26FC25D6" w14:textId="0A91BE09" w:rsidR="00317275" w:rsidRPr="009D7C7E" w:rsidRDefault="00317275" w:rsidP="00EF661E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D7C7E">
        <w:rPr>
          <w:rFonts w:ascii="Times New Roman" w:eastAsia="Calibri" w:hAnsi="Times New Roman" w:cs="Times New Roman"/>
          <w:b/>
          <w:i w:val="0"/>
          <w:sz w:val="28"/>
          <w:szCs w:val="28"/>
        </w:rPr>
        <w:t>Неэффективное использование бюджетных средств</w:t>
      </w:r>
      <w:r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в сумме </w:t>
      </w:r>
      <w:r w:rsidR="00EF661E"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             </w:t>
      </w:r>
      <w:r w:rsidR="00CF2640" w:rsidRPr="009D7C7E">
        <w:rPr>
          <w:rFonts w:ascii="Times New Roman" w:eastAsia="Calibri" w:hAnsi="Times New Roman" w:cs="Times New Roman"/>
          <w:b/>
          <w:bCs/>
          <w:i w:val="0"/>
          <w:sz w:val="28"/>
          <w:szCs w:val="28"/>
        </w:rPr>
        <w:t>1 109 024,25</w:t>
      </w:r>
      <w:r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руб., в том числе:</w:t>
      </w:r>
    </w:p>
    <w:p w14:paraId="37027647" w14:textId="1BF35C36" w:rsidR="009D7C7E" w:rsidRPr="009D7C7E" w:rsidRDefault="00D65172" w:rsidP="009D7C7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    - </w:t>
      </w:r>
      <w:r w:rsidR="00901219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МКОУ </w:t>
      </w:r>
      <w:r w:rsidR="009D7C7E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ДО «Детско-юношеская спортивная школа»</w:t>
      </w:r>
      <w:r w:rsidR="00901219"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A11619" w:rsidRPr="009D7C7E">
        <w:rPr>
          <w:rFonts w:ascii="Times New Roman" w:eastAsia="Calibri" w:hAnsi="Times New Roman" w:cs="Times New Roman"/>
          <w:i w:val="0"/>
          <w:sz w:val="28"/>
          <w:szCs w:val="28"/>
        </w:rPr>
        <w:t>–</w:t>
      </w:r>
      <w:r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9D7C7E" w:rsidRPr="009D7C7E">
        <w:rPr>
          <w:rFonts w:ascii="Times New Roman" w:eastAsia="Calibri" w:hAnsi="Times New Roman" w:cs="Times New Roman"/>
          <w:i w:val="0"/>
          <w:sz w:val="28"/>
          <w:szCs w:val="28"/>
        </w:rPr>
        <w:t>210</w:t>
      </w:r>
      <w:r w:rsidR="004425BB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9D7C7E" w:rsidRPr="009D7C7E">
        <w:rPr>
          <w:rFonts w:ascii="Times New Roman" w:eastAsia="Calibri" w:hAnsi="Times New Roman" w:cs="Times New Roman"/>
          <w:i w:val="0"/>
          <w:sz w:val="28"/>
          <w:szCs w:val="28"/>
        </w:rPr>
        <w:t>816,64</w:t>
      </w:r>
      <w:r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руб</w:t>
      </w:r>
      <w:r w:rsidR="00A11619" w:rsidRPr="009D7C7E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="009D7C7E" w:rsidRPr="009D7C7E">
        <w:rPr>
          <w:rFonts w:ascii="Times New Roman" w:eastAsia="Calibri" w:hAnsi="Times New Roman" w:cs="Times New Roman"/>
          <w:i w:val="0"/>
          <w:sz w:val="28"/>
          <w:szCs w:val="28"/>
        </w:rPr>
        <w:t>, в том числе:</w:t>
      </w:r>
    </w:p>
    <w:p w14:paraId="2D4D4EBC" w14:textId="62254CE5" w:rsidR="009D7C7E" w:rsidRPr="009D7C7E" w:rsidRDefault="00AB1448" w:rsidP="009D7C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9D7C7E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9D7C7E" w:rsidRPr="009D7C7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- 10</w:t>
      </w:r>
      <w:r w:rsidR="004425B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</w:t>
      </w:r>
      <w:r w:rsidR="009D7C7E" w:rsidRPr="009D7C7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000,00 руб. (оплачен штраф за нарушение санитарно-эпидемиологического законодательства);</w:t>
      </w:r>
    </w:p>
    <w:p w14:paraId="09D23DDE" w14:textId="77777777" w:rsidR="009D7C7E" w:rsidRPr="009D7C7E" w:rsidRDefault="009D7C7E" w:rsidP="009D7C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9D7C7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- 468,81 руб. (выплачена компенсация за задержку заработной платы);</w:t>
      </w:r>
    </w:p>
    <w:p w14:paraId="3A17B383" w14:textId="619C30A2" w:rsidR="00A11619" w:rsidRPr="009D7C7E" w:rsidRDefault="009D7C7E" w:rsidP="009D7C7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D7C7E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- 200 347,83 руб. (приобретение материальных запасов не требовалось для выполнения функций, возложенных на Учреждение).</w:t>
      </w:r>
    </w:p>
    <w:p w14:paraId="50217F9B" w14:textId="71B5C1AB" w:rsidR="00171488" w:rsidRPr="00D34FD7" w:rsidRDefault="00D65172" w:rsidP="00A11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bookmarkStart w:id="29" w:name="_Hlk93409352"/>
      <w:r w:rsidRPr="00F362F7">
        <w:rPr>
          <w:rFonts w:ascii="Times New Roman" w:eastAsia="Calibri" w:hAnsi="Times New Roman" w:cs="Times New Roman"/>
          <w:i w:val="0"/>
          <w:sz w:val="28"/>
          <w:szCs w:val="28"/>
        </w:rPr>
        <w:t xml:space="preserve">   - </w:t>
      </w:r>
      <w:bookmarkEnd w:id="29"/>
      <w:r w:rsidR="00F362F7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Муниципальное казенное учреждение </w:t>
      </w:r>
      <w:proofErr w:type="spellStart"/>
      <w:r w:rsidR="00F362F7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Доволенского</w:t>
      </w:r>
      <w:proofErr w:type="spellEnd"/>
      <w:r w:rsidR="00F362F7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района «Плавательный бассейн «Аквамарин»</w:t>
      </w:r>
      <w:r w:rsidR="004425BB">
        <w:rPr>
          <w:rFonts w:ascii="Times New Roman" w:eastAsia="Calibri" w:hAnsi="Times New Roman" w:cs="Times New Roman"/>
          <w:iCs w:val="0"/>
          <w:sz w:val="28"/>
          <w:szCs w:val="28"/>
        </w:rPr>
        <w:t xml:space="preserve"> </w:t>
      </w:r>
      <w:r w:rsidR="0091338C">
        <w:rPr>
          <w:rFonts w:ascii="Times New Roman" w:eastAsia="Calibri" w:hAnsi="Times New Roman" w:cs="Times New Roman"/>
          <w:i w:val="0"/>
          <w:sz w:val="28"/>
          <w:szCs w:val="28"/>
        </w:rPr>
        <w:t xml:space="preserve">- 24,36 руб. </w:t>
      </w:r>
      <w:r w:rsidR="00C6111C">
        <w:rPr>
          <w:rFonts w:ascii="Times New Roman" w:eastAsia="Calibri" w:hAnsi="Times New Roman" w:cs="Times New Roman"/>
          <w:i w:val="0"/>
          <w:sz w:val="28"/>
          <w:szCs w:val="28"/>
        </w:rPr>
        <w:t>(</w:t>
      </w:r>
      <w:r w:rsidR="00C6111C" w:rsidRPr="00C611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 средств местного бюджета были оплачены пени за несвоевременное предоставление данных</w:t>
      </w:r>
      <w:r w:rsidR="00C611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).</w:t>
      </w:r>
    </w:p>
    <w:p w14:paraId="7E18E027" w14:textId="6571AFD6" w:rsidR="00CC5D2E" w:rsidRPr="00F25D8F" w:rsidRDefault="00DF5867" w:rsidP="00A116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6434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ab/>
      </w:r>
      <w:bookmarkStart w:id="30" w:name="_Hlk32933975"/>
      <w:r w:rsidR="00CC5D2E" w:rsidRPr="00F25D8F">
        <w:rPr>
          <w:rFonts w:ascii="Times New Roman" w:eastAsia="Calibri" w:hAnsi="Times New Roman" w:cs="Times New Roman"/>
          <w:i w:val="0"/>
          <w:sz w:val="28"/>
          <w:szCs w:val="28"/>
        </w:rPr>
        <w:t xml:space="preserve">- </w:t>
      </w:r>
      <w:r w:rsidR="00CC5D2E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внешняя проверка годового отчета </w:t>
      </w:r>
      <w:r w:rsidR="00EF661E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об</w:t>
      </w:r>
      <w:r w:rsidR="00CC5D2E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исполнени</w:t>
      </w:r>
      <w:r w:rsidR="00EF661E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и</w:t>
      </w:r>
      <w:r w:rsidR="00CC5D2E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бюджета</w:t>
      </w:r>
      <w:r w:rsidR="009F05A9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</w:t>
      </w:r>
      <w:proofErr w:type="spellStart"/>
      <w:r w:rsidR="009F05A9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Доволенского</w:t>
      </w:r>
      <w:proofErr w:type="spellEnd"/>
      <w:r w:rsidR="009F05A9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района и поселений </w:t>
      </w:r>
      <w:proofErr w:type="spellStart"/>
      <w:r w:rsidR="009F05A9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Доволенского</w:t>
      </w:r>
      <w:proofErr w:type="spellEnd"/>
      <w:r w:rsidR="009F05A9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района</w:t>
      </w:r>
      <w:r w:rsidR="00CC5D2E" w:rsidRPr="00F25D8F">
        <w:rPr>
          <w:rFonts w:ascii="Times New Roman" w:eastAsia="Calibri" w:hAnsi="Times New Roman" w:cs="Times New Roman"/>
          <w:i w:val="0"/>
          <w:sz w:val="28"/>
          <w:szCs w:val="28"/>
        </w:rPr>
        <w:t xml:space="preserve"> – </w:t>
      </w:r>
      <w:r w:rsidR="009F05A9" w:rsidRPr="00F25D8F">
        <w:rPr>
          <w:rFonts w:ascii="Times New Roman" w:eastAsia="Calibri" w:hAnsi="Times New Roman" w:cs="Times New Roman"/>
          <w:i w:val="0"/>
          <w:sz w:val="28"/>
          <w:szCs w:val="28"/>
        </w:rPr>
        <w:t>898</w:t>
      </w:r>
      <w:r w:rsidR="004425BB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9F05A9" w:rsidRPr="00F25D8F">
        <w:rPr>
          <w:rFonts w:ascii="Times New Roman" w:eastAsia="Calibri" w:hAnsi="Times New Roman" w:cs="Times New Roman"/>
          <w:i w:val="0"/>
          <w:sz w:val="28"/>
          <w:szCs w:val="28"/>
        </w:rPr>
        <w:t>183,25</w:t>
      </w:r>
      <w:r w:rsidR="00222CA0" w:rsidRPr="00F25D8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CC5D2E" w:rsidRPr="00F25D8F">
        <w:rPr>
          <w:rFonts w:ascii="Times New Roman" w:eastAsia="Calibri" w:hAnsi="Times New Roman" w:cs="Times New Roman"/>
          <w:i w:val="0"/>
          <w:sz w:val="28"/>
          <w:szCs w:val="28"/>
        </w:rPr>
        <w:t>руб</w:t>
      </w:r>
      <w:r w:rsidR="006F6E4D" w:rsidRPr="00F25D8F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="007D1B60" w:rsidRPr="00F25D8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bookmarkStart w:id="31" w:name="_Hlk33001002"/>
      <w:r w:rsidR="007D1B60" w:rsidRPr="00F25D8F">
        <w:rPr>
          <w:rFonts w:ascii="Times New Roman" w:eastAsia="Calibri" w:hAnsi="Times New Roman" w:cs="Times New Roman"/>
          <w:i w:val="0"/>
          <w:sz w:val="28"/>
          <w:szCs w:val="28"/>
        </w:rPr>
        <w:t>(средства бюджета направлены на оплату штрафов, пеней за несвоевременную оплату нало</w:t>
      </w:r>
      <w:r w:rsidR="00EF661E" w:rsidRPr="00F25D8F">
        <w:rPr>
          <w:rFonts w:ascii="Times New Roman" w:eastAsia="Calibri" w:hAnsi="Times New Roman" w:cs="Times New Roman"/>
          <w:i w:val="0"/>
          <w:sz w:val="28"/>
          <w:szCs w:val="28"/>
        </w:rPr>
        <w:t>гов, сборов и страховых взносов</w:t>
      </w:r>
      <w:r w:rsidR="007D1B60" w:rsidRPr="00F25D8F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r w:rsidR="00EF661E" w:rsidRPr="00F25D8F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="007D1B60" w:rsidRPr="00F25D8F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bookmarkEnd w:id="31"/>
    </w:p>
    <w:bookmarkEnd w:id="30"/>
    <w:p w14:paraId="39379379" w14:textId="77777777" w:rsidR="00A4455E" w:rsidRPr="00A6434F" w:rsidRDefault="00A4455E" w:rsidP="00A1161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</w:pPr>
    </w:p>
    <w:p w14:paraId="3BD3C8C2" w14:textId="02E84C04" w:rsidR="00BC4208" w:rsidRPr="009F05A9" w:rsidRDefault="00317275" w:rsidP="0024233C">
      <w:pPr>
        <w:pStyle w:val="ab"/>
        <w:numPr>
          <w:ilvl w:val="0"/>
          <w:numId w:val="31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F05A9">
        <w:rPr>
          <w:rFonts w:ascii="Times New Roman" w:eastAsia="Calibri" w:hAnsi="Times New Roman" w:cs="Times New Roman"/>
          <w:b/>
          <w:i w:val="0"/>
          <w:sz w:val="28"/>
          <w:szCs w:val="28"/>
        </w:rPr>
        <w:lastRenderedPageBreak/>
        <w:t xml:space="preserve">Незаконное использование бюджетных средств </w:t>
      </w:r>
      <w:r w:rsidRPr="009F05A9">
        <w:rPr>
          <w:rFonts w:ascii="Times New Roman" w:eastAsia="Calibri" w:hAnsi="Times New Roman" w:cs="Times New Roman"/>
          <w:i w:val="0"/>
          <w:sz w:val="28"/>
          <w:szCs w:val="28"/>
        </w:rPr>
        <w:t>в сумме</w:t>
      </w:r>
      <w:r w:rsidRPr="009F05A9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="004425BB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             </w:t>
      </w:r>
      <w:r w:rsidR="00BC4208" w:rsidRPr="009F05A9">
        <w:rPr>
          <w:rFonts w:ascii="Times New Roman" w:eastAsia="Calibri" w:hAnsi="Times New Roman" w:cs="Times New Roman"/>
          <w:b/>
          <w:i w:val="0"/>
          <w:sz w:val="28"/>
          <w:szCs w:val="28"/>
        </w:rPr>
        <w:t>20</w:t>
      </w:r>
      <w:r w:rsidR="004425BB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="00BC4208" w:rsidRPr="009F05A9">
        <w:rPr>
          <w:rFonts w:ascii="Times New Roman" w:eastAsia="Calibri" w:hAnsi="Times New Roman" w:cs="Times New Roman"/>
          <w:b/>
          <w:i w:val="0"/>
          <w:sz w:val="28"/>
          <w:szCs w:val="28"/>
        </w:rPr>
        <w:t>650,83</w:t>
      </w:r>
      <w:r w:rsidRPr="009F05A9">
        <w:rPr>
          <w:rFonts w:ascii="Times New Roman" w:eastAsia="Calibri" w:hAnsi="Times New Roman" w:cs="Times New Roman"/>
          <w:i w:val="0"/>
          <w:sz w:val="28"/>
          <w:szCs w:val="28"/>
        </w:rPr>
        <w:t xml:space="preserve"> руб</w:t>
      </w:r>
      <w:r w:rsidR="000D4EF3" w:rsidRPr="009F05A9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Pr="009F05A9">
        <w:rPr>
          <w:rFonts w:ascii="Times New Roman" w:eastAsia="Calibri" w:hAnsi="Times New Roman" w:cs="Times New Roman"/>
          <w:i w:val="0"/>
          <w:sz w:val="28"/>
          <w:szCs w:val="28"/>
        </w:rPr>
        <w:t>,</w:t>
      </w:r>
      <w:r w:rsidR="00BC4208" w:rsidRPr="009F05A9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BC4208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МКУ «Управление образования </w:t>
      </w:r>
      <w:proofErr w:type="spellStart"/>
      <w:r w:rsidR="00BC4208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>Доволенского</w:t>
      </w:r>
      <w:proofErr w:type="spellEnd"/>
      <w:r w:rsidR="00BC4208" w:rsidRPr="004425BB">
        <w:rPr>
          <w:rFonts w:ascii="Times New Roman" w:eastAsia="Calibri" w:hAnsi="Times New Roman" w:cs="Times New Roman"/>
          <w:i w:val="0"/>
          <w:sz w:val="28"/>
          <w:szCs w:val="28"/>
          <w:u w:val="single"/>
        </w:rPr>
        <w:t xml:space="preserve"> района Новосибирской области»</w:t>
      </w:r>
      <w:r w:rsidR="008F134A" w:rsidRPr="009F05A9">
        <w:rPr>
          <w:rFonts w:ascii="Times New Roman" w:eastAsia="Calibri" w:hAnsi="Times New Roman" w:cs="Times New Roman"/>
          <w:iCs w:val="0"/>
          <w:sz w:val="28"/>
          <w:szCs w:val="28"/>
        </w:rPr>
        <w:t xml:space="preserve"> </w:t>
      </w:r>
      <w:r w:rsidR="004425BB">
        <w:rPr>
          <w:rFonts w:ascii="Times New Roman" w:eastAsia="Calibri" w:hAnsi="Times New Roman" w:cs="Times New Roman"/>
          <w:i w:val="0"/>
          <w:sz w:val="28"/>
          <w:szCs w:val="28"/>
        </w:rPr>
        <w:t xml:space="preserve">- </w:t>
      </w:r>
      <w:r w:rsidR="009F05A9" w:rsidRPr="009F05A9">
        <w:rPr>
          <w:rFonts w:ascii="Times New Roman" w:eastAsia="Calibri" w:hAnsi="Times New Roman" w:cs="Times New Roman"/>
          <w:i w:val="0"/>
          <w:sz w:val="28"/>
          <w:szCs w:val="28"/>
        </w:rPr>
        <w:t>не утверждены н</w:t>
      </w:r>
      <w:r w:rsidR="009F05A9" w:rsidRPr="009F05A9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ормы расхода дезинфицирующих средств для выдачи работникам и на нужды Учреждения</w:t>
      </w:r>
      <w:r w:rsidR="009F05A9" w:rsidRPr="009F05A9">
        <w:rPr>
          <w:rFonts w:ascii="Times New Roman" w:eastAsia="Calibri" w:hAnsi="Times New Roman" w:cs="Times New Roman"/>
          <w:i w:val="0"/>
          <w:sz w:val="28"/>
          <w:szCs w:val="28"/>
        </w:rPr>
        <w:t>.</w:t>
      </w:r>
      <w:r w:rsidR="007E1FC1" w:rsidRPr="009F05A9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14:paraId="4A2826EB" w14:textId="3EC0643C" w:rsidR="005069BD" w:rsidRPr="00151E50" w:rsidRDefault="005069BD" w:rsidP="005A4C89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6434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ab/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>Протокол</w:t>
      </w:r>
      <w:r w:rsidR="000D3F6A">
        <w:rPr>
          <w:rFonts w:ascii="Times New Roman" w:eastAsia="Calibri" w:hAnsi="Times New Roman" w:cs="Times New Roman"/>
          <w:i w:val="0"/>
          <w:sz w:val="28"/>
          <w:szCs w:val="28"/>
        </w:rPr>
        <w:t>ы</w:t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 xml:space="preserve"> об административных правонарушения</w:t>
      </w:r>
      <w:r w:rsidR="004425BB">
        <w:rPr>
          <w:rFonts w:ascii="Times New Roman" w:eastAsia="Calibri" w:hAnsi="Times New Roman" w:cs="Times New Roman"/>
          <w:i w:val="0"/>
          <w:sz w:val="28"/>
          <w:szCs w:val="28"/>
        </w:rPr>
        <w:t>х</w:t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 xml:space="preserve"> в 202</w:t>
      </w:r>
      <w:r w:rsidR="00151E50" w:rsidRPr="00151E50">
        <w:rPr>
          <w:rFonts w:ascii="Times New Roman" w:eastAsia="Calibri" w:hAnsi="Times New Roman" w:cs="Times New Roman"/>
          <w:i w:val="0"/>
          <w:sz w:val="28"/>
          <w:szCs w:val="28"/>
        </w:rPr>
        <w:t>2</w:t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 xml:space="preserve"> году</w:t>
      </w:r>
      <w:r w:rsidR="00AC6718" w:rsidRPr="00151E50">
        <w:rPr>
          <w:rFonts w:ascii="Times New Roman" w:eastAsia="Calibri" w:hAnsi="Times New Roman" w:cs="Times New Roman"/>
          <w:i w:val="0"/>
          <w:sz w:val="28"/>
          <w:szCs w:val="28"/>
        </w:rPr>
        <w:t>,</w:t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 xml:space="preserve"> в рамках полномочий ревизионной комиссии</w:t>
      </w:r>
      <w:r w:rsidR="00AC6718" w:rsidRPr="00151E50">
        <w:rPr>
          <w:rFonts w:ascii="Times New Roman" w:eastAsia="Calibri" w:hAnsi="Times New Roman" w:cs="Times New Roman"/>
          <w:i w:val="0"/>
          <w:sz w:val="28"/>
          <w:szCs w:val="28"/>
        </w:rPr>
        <w:t>,</w:t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 xml:space="preserve"> не составлял</w:t>
      </w:r>
      <w:r w:rsidR="000D3F6A">
        <w:rPr>
          <w:rFonts w:ascii="Times New Roman" w:eastAsia="Calibri" w:hAnsi="Times New Roman" w:cs="Times New Roman"/>
          <w:i w:val="0"/>
          <w:sz w:val="28"/>
          <w:szCs w:val="28"/>
        </w:rPr>
        <w:t>и</w:t>
      </w:r>
      <w:r w:rsidRPr="00151E50">
        <w:rPr>
          <w:rFonts w:ascii="Times New Roman" w:eastAsia="Calibri" w:hAnsi="Times New Roman" w:cs="Times New Roman"/>
          <w:i w:val="0"/>
          <w:sz w:val="28"/>
          <w:szCs w:val="28"/>
        </w:rPr>
        <w:t>сь.</w:t>
      </w:r>
    </w:p>
    <w:p w14:paraId="39A7689F" w14:textId="7976C60B" w:rsidR="00D1310E" w:rsidRPr="00C250D2" w:rsidRDefault="00D1310E" w:rsidP="00286895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6434F">
        <w:rPr>
          <w:rFonts w:ascii="Times New Roman" w:eastAsia="Calibri" w:hAnsi="Times New Roman" w:cs="Times New Roman"/>
          <w:i w:val="0"/>
          <w:color w:val="FF0000"/>
          <w:sz w:val="28"/>
          <w:szCs w:val="28"/>
        </w:rPr>
        <w:tab/>
      </w:r>
      <w:r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>По результатам контрольных и экспертно-аналитических мероприятий в 202</w:t>
      </w:r>
      <w:r w:rsidR="00C250D2"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>2</w:t>
      </w:r>
      <w:r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году руководителям учреждений и Главе </w:t>
      </w:r>
      <w:proofErr w:type="spellStart"/>
      <w:r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>Доволенского</w:t>
      </w:r>
      <w:proofErr w:type="spellEnd"/>
      <w:r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района вынесено </w:t>
      </w:r>
      <w:r w:rsidR="000D43A6"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>2</w:t>
      </w:r>
      <w:r w:rsidR="00C250D2"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>0</w:t>
      </w:r>
      <w:r w:rsidRPr="00C250D2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представлений об устранении выявленных нарушений. </w:t>
      </w:r>
      <w:r w:rsidRPr="00C250D2">
        <w:rPr>
          <w:rFonts w:ascii="Times New Roman" w:eastAsia="Calibri" w:hAnsi="Times New Roman" w:cs="Times New Roman"/>
          <w:i w:val="0"/>
          <w:sz w:val="28"/>
          <w:szCs w:val="28"/>
        </w:rPr>
        <w:t>Предложенные к устранению нарушения устранены.</w:t>
      </w:r>
    </w:p>
    <w:p w14:paraId="5EF2B461" w14:textId="0978DAC7" w:rsidR="00D1310E" w:rsidRPr="00E00670" w:rsidRDefault="00D1310E" w:rsidP="00D131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>Результатом контрольных и экспертно-аналитических мероприятий, проведенных ревизионной комиссией в 202</w:t>
      </w:r>
      <w:r w:rsidR="00F843F2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>2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году, явилось </w:t>
      </w:r>
      <w:r w:rsidR="001F73CE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в общем </w:t>
      </w:r>
      <w:r w:rsidR="00F843F2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увеличение 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нарушений и недостатков, установленных при проверках, </w:t>
      </w:r>
      <w:r w:rsidR="00D54D3B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>за счет роста нарушений, установленных в ходе</w:t>
      </w:r>
      <w:r w:rsidR="00F843F2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экспертно-аналитических мероприятий</w:t>
      </w:r>
      <w:r w:rsidR="00D54D3B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несмотря на снижение таковых в</w:t>
      </w:r>
      <w:r w:rsidR="00F843F2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контрольных мероприятиях</w:t>
      </w:r>
      <w:r w:rsidR="00D54D3B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, 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так:  </w:t>
      </w:r>
    </w:p>
    <w:p w14:paraId="1FFEE760" w14:textId="29A5A19F" w:rsidR="00D1310E" w:rsidRPr="00E00670" w:rsidRDefault="00D1310E" w:rsidP="00D1310E">
      <w:pPr>
        <w:spacing w:after="0" w:line="240" w:lineRule="auto"/>
        <w:jc w:val="both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>- в ходе контрольной деятельности, в сравнении с 20</w:t>
      </w:r>
      <w:r w:rsidR="00A87DCD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>2</w:t>
      </w:r>
      <w:r w:rsidR="00E00670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>1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годом </w:t>
      </w:r>
      <w:r w:rsidR="00200A92">
        <w:rPr>
          <w:rFonts w:ascii="Times New Roman" w:eastAsia="Calibri" w:hAnsi="Times New Roman" w:cs="Times New Roman"/>
          <w:bCs/>
          <w:i w:val="0"/>
          <w:sz w:val="28"/>
          <w:szCs w:val="28"/>
        </w:rPr>
        <w:t>снижение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финансовых нарушений составил</w:t>
      </w:r>
      <w:r w:rsidR="00200A92">
        <w:rPr>
          <w:rFonts w:ascii="Times New Roman" w:eastAsia="Calibri" w:hAnsi="Times New Roman" w:cs="Times New Roman"/>
          <w:bCs/>
          <w:i w:val="0"/>
          <w:sz w:val="28"/>
          <w:szCs w:val="28"/>
        </w:rPr>
        <w:t>о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</w:t>
      </w:r>
      <w:r w:rsidR="00200A92">
        <w:rPr>
          <w:rFonts w:ascii="Times New Roman" w:eastAsia="Calibri" w:hAnsi="Times New Roman" w:cs="Times New Roman"/>
          <w:bCs/>
          <w:i w:val="0"/>
          <w:sz w:val="28"/>
          <w:szCs w:val="28"/>
        </w:rPr>
        <w:t>более чем в 2 раза</w:t>
      </w:r>
      <w:r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или на </w:t>
      </w:r>
      <w:r w:rsidR="00200A92">
        <w:rPr>
          <w:rFonts w:ascii="Times New Roman" w:eastAsia="Calibri" w:hAnsi="Times New Roman" w:cs="Times New Roman"/>
          <w:bCs/>
          <w:i w:val="0"/>
          <w:sz w:val="28"/>
          <w:szCs w:val="28"/>
        </w:rPr>
        <w:t>268</w:t>
      </w:r>
      <w:r w:rsidR="004425BB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</w:t>
      </w:r>
      <w:r w:rsidR="00200A92">
        <w:rPr>
          <w:rFonts w:ascii="Times New Roman" w:eastAsia="Calibri" w:hAnsi="Times New Roman" w:cs="Times New Roman"/>
          <w:bCs/>
          <w:i w:val="0"/>
          <w:sz w:val="28"/>
          <w:szCs w:val="28"/>
        </w:rPr>
        <w:t>353,94</w:t>
      </w:r>
      <w:r w:rsidR="00D54D3B" w:rsidRPr="00E00670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руб., </w:t>
      </w:r>
    </w:p>
    <w:p w14:paraId="33C3B37E" w14:textId="52361B04" w:rsidR="00D1310E" w:rsidRPr="00EB3601" w:rsidRDefault="00D1310E" w:rsidP="00D1310E">
      <w:pPr>
        <w:spacing w:after="0" w:line="240" w:lineRule="auto"/>
        <w:jc w:val="both"/>
        <w:rPr>
          <w:rFonts w:ascii="Times New Roman" w:eastAsia="Calibri" w:hAnsi="Times New Roman" w:cs="Times New Roman"/>
          <w:bCs/>
          <w:i w:val="0"/>
          <w:sz w:val="28"/>
          <w:szCs w:val="28"/>
        </w:rPr>
      </w:pPr>
      <w:r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- в ходе экспертно-аналитической деятельности, в нарушениях действующего законодательства в сравнении с 20</w:t>
      </w:r>
      <w:r w:rsidR="001F73CE"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2</w:t>
      </w:r>
      <w:r w:rsidR="00200A92"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1</w:t>
      </w:r>
      <w:r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годом произош</w:t>
      </w:r>
      <w:r w:rsidR="00200A92"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ё</w:t>
      </w:r>
      <w:r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л</w:t>
      </w:r>
      <w:r w:rsidR="00200A92"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рост более чем в 2 раза</w:t>
      </w:r>
      <w:r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или на </w:t>
      </w:r>
      <w:r w:rsidR="00200A92"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530</w:t>
      </w:r>
      <w:r w:rsidR="004425BB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</w:t>
      </w:r>
      <w:r w:rsidR="00200A92"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>381,07</w:t>
      </w:r>
      <w:r w:rsidRPr="00EB3601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руб. </w:t>
      </w:r>
    </w:p>
    <w:bookmarkEnd w:id="28"/>
    <w:p w14:paraId="66D1BB17" w14:textId="1770602D" w:rsidR="00317275" w:rsidRPr="00EB3601" w:rsidRDefault="00317275" w:rsidP="0031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EB360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Кадровое обеспечение деятельности Ревизионной комиссии</w:t>
      </w:r>
    </w:p>
    <w:p w14:paraId="170348FC" w14:textId="0092F6BD" w:rsidR="00317275" w:rsidRPr="0083765F" w:rsidRDefault="00317275" w:rsidP="00317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A6434F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     </w:t>
      </w:r>
      <w:r w:rsidR="00AF6554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  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Штатная численность сотрудников </w:t>
      </w:r>
      <w:r w:rsidR="00EF661E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евизионной комиссии составляет</w:t>
      </w:r>
      <w:r w:rsidRPr="0083765F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3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единицы, из них по состоянию на 31.12.20</w:t>
      </w:r>
      <w:r w:rsidR="00877FD9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="0083765F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года замещено 2. Должность председателя замещена с февраля 20</w:t>
      </w:r>
      <w:r w:rsidR="0083765F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22</w:t>
      </w:r>
      <w:r w:rsidR="00EF661E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</w:t>
      </w:r>
      <w:r w:rsidR="00EF661E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ода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Должность аудитора замещена с апреля 20</w:t>
      </w:r>
      <w:r w:rsidR="0083765F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22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года. </w:t>
      </w:r>
      <w:r w:rsidR="00EF661E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олжност</w:t>
      </w:r>
      <w:r w:rsidR="00EF661E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ь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инспектора</w:t>
      </w:r>
      <w:r w:rsidR="00EF661E"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вакантна</w:t>
      </w:r>
      <w:r w:rsidRPr="0083765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14:paraId="7413A709" w14:textId="21106AA8" w:rsidR="00317275" w:rsidRDefault="00317275" w:rsidP="00317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04710C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     </w:t>
      </w:r>
      <w:r w:rsidR="00AF6554">
        <w:rPr>
          <w:rFonts w:ascii="Times New Roman" w:eastAsia="Times New Roman" w:hAnsi="Times New Roman" w:cs="Times New Roman"/>
          <w:i w:val="0"/>
          <w:iCs w:val="0"/>
          <w:sz w:val="27"/>
          <w:szCs w:val="27"/>
          <w:lang w:eastAsia="ru-RU"/>
        </w:rPr>
        <w:t xml:space="preserve">    </w:t>
      </w:r>
      <w:r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За отчётный период председатель и аудитор </w:t>
      </w:r>
      <w:r w:rsidR="00EF661E"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</w:t>
      </w:r>
      <w:r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евизионной комиссии</w:t>
      </w:r>
      <w:r w:rsidR="004E6977"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дистанционно</w:t>
      </w:r>
      <w:r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прошли курсы профессиональной подготовки, </w:t>
      </w:r>
      <w:r w:rsidR="00AC6718"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посредством видео-конференц-связи.</w:t>
      </w:r>
      <w:r w:rsidRPr="0004710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2AC810A7" w14:textId="466524FD" w:rsidR="00787B4D" w:rsidRDefault="00787B4D" w:rsidP="00317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В течение отчетного периода велась консультационная работа по обращениям руководителей муниципальных учреждений и предприятий по вопросам, отнесенным к компетенции ревизионной комиссии.</w:t>
      </w:r>
    </w:p>
    <w:p w14:paraId="3148CFD8" w14:textId="2C853D41" w:rsidR="00AF6554" w:rsidRPr="0004710C" w:rsidRDefault="00AF6554" w:rsidP="003172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Председатель принимала участие в работе сессий, заседаниях постоянных комиссий Совета депутатов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района Новосибирской области.</w:t>
      </w:r>
    </w:p>
    <w:p w14:paraId="30FC0D04" w14:textId="73DF5417" w:rsidR="00317275" w:rsidRPr="0004710C" w:rsidRDefault="00AF6554" w:rsidP="00BC64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В соответствии с Положением о ревизионной комиссии н</w:t>
      </w:r>
      <w:r w:rsidR="00317275" w:rsidRPr="0004710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а сайте регулярно </w:t>
      </w:r>
      <w:r w:rsidR="00C33F6B" w:rsidRPr="0004710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размещается общая</w:t>
      </w:r>
      <w:r w:rsidR="00317275" w:rsidRPr="0004710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информация о контрольном органе муниципального образования, приведена нормативно-правовая база, представлены годовые планы</w:t>
      </w:r>
      <w:r w:rsidR="004425B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работы</w:t>
      </w:r>
      <w:r w:rsidR="00317275" w:rsidRPr="0004710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и отчеты, а также отчёты по результатам проведённых контрольных и экспертно-аналитических мероприятий.</w:t>
      </w:r>
    </w:p>
    <w:p w14:paraId="508C18F6" w14:textId="63D6BBC5" w:rsidR="00317275" w:rsidRDefault="00317275" w:rsidP="003172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C33F6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       </w:t>
      </w:r>
    </w:p>
    <w:p w14:paraId="3FEE4D95" w14:textId="77777777" w:rsidR="007210ED" w:rsidRPr="00C33F6B" w:rsidRDefault="007210ED" w:rsidP="003172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</w:p>
    <w:p w14:paraId="753B0141" w14:textId="34231EE0" w:rsidR="00975C29" w:rsidRDefault="00975C29" w:rsidP="00975C2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Председатель </w:t>
      </w:r>
      <w:r w:rsidR="009872FB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9872FB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9872FB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9872FB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9872FB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9872FB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="007210E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</w:t>
      </w:r>
      <w:r w:rsidR="00161652"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Ю.А. Левина</w:t>
      </w:r>
      <w:r w:rsidRPr="00C33F6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14:paraId="426457BC" w14:textId="306D873B" w:rsidR="007210ED" w:rsidRPr="00C33F6B" w:rsidRDefault="007210ED" w:rsidP="00975C29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10.03.2023</w:t>
      </w:r>
    </w:p>
    <w:sectPr w:rsidR="007210ED" w:rsidRPr="00C33F6B" w:rsidSect="007210ED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D7F"/>
    <w:multiLevelType w:val="hybridMultilevel"/>
    <w:tmpl w:val="01849FF0"/>
    <w:lvl w:ilvl="0" w:tplc="BECA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421"/>
    <w:multiLevelType w:val="hybridMultilevel"/>
    <w:tmpl w:val="020A7424"/>
    <w:lvl w:ilvl="0" w:tplc="90129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7A2CEA"/>
    <w:multiLevelType w:val="hybridMultilevel"/>
    <w:tmpl w:val="8DDCA88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D6865A4">
      <w:start w:val="1"/>
      <w:numFmt w:val="decimal"/>
      <w:lvlText w:val="%2."/>
      <w:lvlJc w:val="left"/>
      <w:pPr>
        <w:ind w:left="2958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DC315B4"/>
    <w:multiLevelType w:val="hybridMultilevel"/>
    <w:tmpl w:val="9DEE5BA4"/>
    <w:lvl w:ilvl="0" w:tplc="088425A4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61F70"/>
    <w:multiLevelType w:val="hybridMultilevel"/>
    <w:tmpl w:val="BF42BF3E"/>
    <w:lvl w:ilvl="0" w:tplc="088425A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F6D7218"/>
    <w:multiLevelType w:val="hybridMultilevel"/>
    <w:tmpl w:val="B936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9D4"/>
    <w:multiLevelType w:val="hybridMultilevel"/>
    <w:tmpl w:val="D6841B84"/>
    <w:lvl w:ilvl="0" w:tplc="BECAD7C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7CC1321"/>
    <w:multiLevelType w:val="hybridMultilevel"/>
    <w:tmpl w:val="2A2EB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6857"/>
    <w:multiLevelType w:val="hybridMultilevel"/>
    <w:tmpl w:val="9D3225E0"/>
    <w:lvl w:ilvl="0" w:tplc="51464968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0C1E"/>
    <w:multiLevelType w:val="multilevel"/>
    <w:tmpl w:val="AEA43DC0"/>
    <w:lvl w:ilvl="0">
      <w:start w:val="9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eastAsia="Calibri" w:hAnsi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eastAsia="Calibri" w:hAnsi="Calibri" w:hint="default"/>
      </w:rPr>
    </w:lvl>
  </w:abstractNum>
  <w:abstractNum w:abstractNumId="10" w15:restartNumberingAfterBreak="0">
    <w:nsid w:val="1C744AAA"/>
    <w:multiLevelType w:val="hybridMultilevel"/>
    <w:tmpl w:val="54CEE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A37E4D"/>
    <w:multiLevelType w:val="hybridMultilevel"/>
    <w:tmpl w:val="11809ABA"/>
    <w:lvl w:ilvl="0" w:tplc="EFF05C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0040C"/>
    <w:multiLevelType w:val="hybridMultilevel"/>
    <w:tmpl w:val="5044AD52"/>
    <w:lvl w:ilvl="0" w:tplc="9D6A87B2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243254C5"/>
    <w:multiLevelType w:val="hybridMultilevel"/>
    <w:tmpl w:val="7F4AE09E"/>
    <w:lvl w:ilvl="0" w:tplc="9012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24EB"/>
    <w:multiLevelType w:val="hybridMultilevel"/>
    <w:tmpl w:val="F124A516"/>
    <w:lvl w:ilvl="0" w:tplc="BECAD7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A0650E7"/>
    <w:multiLevelType w:val="hybridMultilevel"/>
    <w:tmpl w:val="DEF6415E"/>
    <w:lvl w:ilvl="0" w:tplc="901293F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ED6865A4">
      <w:start w:val="1"/>
      <w:numFmt w:val="decimal"/>
      <w:lvlText w:val="%2."/>
      <w:lvlJc w:val="left"/>
      <w:pPr>
        <w:ind w:left="2958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AA94BDD"/>
    <w:multiLevelType w:val="hybridMultilevel"/>
    <w:tmpl w:val="4770F20C"/>
    <w:lvl w:ilvl="0" w:tplc="901293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41CF5"/>
    <w:multiLevelType w:val="hybridMultilevel"/>
    <w:tmpl w:val="3266D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6C729A"/>
    <w:multiLevelType w:val="hybridMultilevel"/>
    <w:tmpl w:val="8B80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25457"/>
    <w:multiLevelType w:val="hybridMultilevel"/>
    <w:tmpl w:val="9E0A6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D73560"/>
    <w:multiLevelType w:val="hybridMultilevel"/>
    <w:tmpl w:val="B7E2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4270"/>
    <w:multiLevelType w:val="hybridMultilevel"/>
    <w:tmpl w:val="1B5017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608A"/>
    <w:multiLevelType w:val="hybridMultilevel"/>
    <w:tmpl w:val="B606A950"/>
    <w:lvl w:ilvl="0" w:tplc="9012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053E0"/>
    <w:multiLevelType w:val="multilevel"/>
    <w:tmpl w:val="750E2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E10D6D"/>
    <w:multiLevelType w:val="multilevel"/>
    <w:tmpl w:val="665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2C5680"/>
    <w:multiLevelType w:val="multilevel"/>
    <w:tmpl w:val="C2421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6" w15:restartNumberingAfterBreak="0">
    <w:nsid w:val="4E7B1135"/>
    <w:multiLevelType w:val="hybridMultilevel"/>
    <w:tmpl w:val="B1C8B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F3B27"/>
    <w:multiLevelType w:val="hybridMultilevel"/>
    <w:tmpl w:val="13087B48"/>
    <w:lvl w:ilvl="0" w:tplc="0884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90A17"/>
    <w:multiLevelType w:val="hybridMultilevel"/>
    <w:tmpl w:val="76B47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8938A7"/>
    <w:multiLevelType w:val="hybridMultilevel"/>
    <w:tmpl w:val="5814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4749A"/>
    <w:multiLevelType w:val="hybridMultilevel"/>
    <w:tmpl w:val="8BE8D1AA"/>
    <w:lvl w:ilvl="0" w:tplc="901293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B947D5A"/>
    <w:multiLevelType w:val="hybridMultilevel"/>
    <w:tmpl w:val="6B24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49A7"/>
    <w:multiLevelType w:val="hybridMultilevel"/>
    <w:tmpl w:val="1794D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8926C4E"/>
    <w:multiLevelType w:val="hybridMultilevel"/>
    <w:tmpl w:val="970EA11E"/>
    <w:lvl w:ilvl="0" w:tplc="9012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F3288"/>
    <w:multiLevelType w:val="hybridMultilevel"/>
    <w:tmpl w:val="7294F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0011B1"/>
    <w:multiLevelType w:val="hybridMultilevel"/>
    <w:tmpl w:val="E3D04AE2"/>
    <w:lvl w:ilvl="0" w:tplc="0884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F64F5"/>
    <w:multiLevelType w:val="hybridMultilevel"/>
    <w:tmpl w:val="41E44E8E"/>
    <w:lvl w:ilvl="0" w:tplc="26A62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B3661"/>
    <w:multiLevelType w:val="hybridMultilevel"/>
    <w:tmpl w:val="6F58F4A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2480F"/>
    <w:multiLevelType w:val="hybridMultilevel"/>
    <w:tmpl w:val="363E4070"/>
    <w:lvl w:ilvl="0" w:tplc="BECAD7C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 w15:restartNumberingAfterBreak="0">
    <w:nsid w:val="7B623CF6"/>
    <w:multiLevelType w:val="hybridMultilevel"/>
    <w:tmpl w:val="D70C7216"/>
    <w:lvl w:ilvl="0" w:tplc="9012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A7A8D"/>
    <w:multiLevelType w:val="hybridMultilevel"/>
    <w:tmpl w:val="82965D82"/>
    <w:lvl w:ilvl="0" w:tplc="9012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6AEA"/>
    <w:multiLevelType w:val="hybridMultilevel"/>
    <w:tmpl w:val="B4468256"/>
    <w:lvl w:ilvl="0" w:tplc="90129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9"/>
  </w:num>
  <w:num w:numId="4">
    <w:abstractNumId w:val="2"/>
  </w:num>
  <w:num w:numId="5">
    <w:abstractNumId w:val="0"/>
  </w:num>
  <w:num w:numId="6">
    <w:abstractNumId w:val="30"/>
  </w:num>
  <w:num w:numId="7">
    <w:abstractNumId w:val="17"/>
  </w:num>
  <w:num w:numId="8">
    <w:abstractNumId w:val="20"/>
  </w:num>
  <w:num w:numId="9">
    <w:abstractNumId w:val="34"/>
  </w:num>
  <w:num w:numId="10">
    <w:abstractNumId w:val="29"/>
  </w:num>
  <w:num w:numId="11">
    <w:abstractNumId w:val="23"/>
  </w:num>
  <w:num w:numId="12">
    <w:abstractNumId w:val="22"/>
  </w:num>
  <w:num w:numId="13">
    <w:abstractNumId w:val="4"/>
  </w:num>
  <w:num w:numId="14">
    <w:abstractNumId w:val="33"/>
  </w:num>
  <w:num w:numId="15">
    <w:abstractNumId w:val="18"/>
  </w:num>
  <w:num w:numId="16">
    <w:abstractNumId w:val="15"/>
  </w:num>
  <w:num w:numId="17">
    <w:abstractNumId w:val="12"/>
  </w:num>
  <w:num w:numId="18">
    <w:abstractNumId w:val="16"/>
  </w:num>
  <w:num w:numId="19">
    <w:abstractNumId w:val="21"/>
  </w:num>
  <w:num w:numId="20">
    <w:abstractNumId w:val="26"/>
  </w:num>
  <w:num w:numId="21">
    <w:abstractNumId w:val="1"/>
  </w:num>
  <w:num w:numId="22">
    <w:abstractNumId w:val="32"/>
  </w:num>
  <w:num w:numId="23">
    <w:abstractNumId w:val="10"/>
  </w:num>
  <w:num w:numId="24">
    <w:abstractNumId w:val="13"/>
  </w:num>
  <w:num w:numId="25">
    <w:abstractNumId w:val="31"/>
  </w:num>
  <w:num w:numId="26">
    <w:abstractNumId w:val="5"/>
  </w:num>
  <w:num w:numId="27">
    <w:abstractNumId w:val="39"/>
  </w:num>
  <w:num w:numId="28">
    <w:abstractNumId w:val="40"/>
  </w:num>
  <w:num w:numId="29">
    <w:abstractNumId w:val="41"/>
  </w:num>
  <w:num w:numId="30">
    <w:abstractNumId w:val="8"/>
  </w:num>
  <w:num w:numId="31">
    <w:abstractNumId w:val="37"/>
  </w:num>
  <w:num w:numId="32">
    <w:abstractNumId w:val="27"/>
  </w:num>
  <w:num w:numId="33">
    <w:abstractNumId w:val="35"/>
  </w:num>
  <w:num w:numId="34">
    <w:abstractNumId w:val="14"/>
  </w:num>
  <w:num w:numId="35">
    <w:abstractNumId w:val="36"/>
  </w:num>
  <w:num w:numId="36">
    <w:abstractNumId w:val="38"/>
  </w:num>
  <w:num w:numId="37">
    <w:abstractNumId w:val="6"/>
  </w:num>
  <w:num w:numId="38">
    <w:abstractNumId w:val="11"/>
  </w:num>
  <w:num w:numId="39">
    <w:abstractNumId w:val="3"/>
  </w:num>
  <w:num w:numId="40">
    <w:abstractNumId w:val="25"/>
  </w:num>
  <w:num w:numId="41">
    <w:abstractNumId w:val="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48"/>
    <w:rsid w:val="000011A1"/>
    <w:rsid w:val="0000128A"/>
    <w:rsid w:val="00002737"/>
    <w:rsid w:val="00003D90"/>
    <w:rsid w:val="000065B8"/>
    <w:rsid w:val="0001007D"/>
    <w:rsid w:val="0001551F"/>
    <w:rsid w:val="00016C56"/>
    <w:rsid w:val="000179E4"/>
    <w:rsid w:val="0002000A"/>
    <w:rsid w:val="000225D1"/>
    <w:rsid w:val="00023BF9"/>
    <w:rsid w:val="00025EFF"/>
    <w:rsid w:val="000267EB"/>
    <w:rsid w:val="00030BDD"/>
    <w:rsid w:val="00033BEB"/>
    <w:rsid w:val="000344F3"/>
    <w:rsid w:val="00034B53"/>
    <w:rsid w:val="00034B86"/>
    <w:rsid w:val="00035D66"/>
    <w:rsid w:val="000366ED"/>
    <w:rsid w:val="00041801"/>
    <w:rsid w:val="00042885"/>
    <w:rsid w:val="00043E4D"/>
    <w:rsid w:val="0004710C"/>
    <w:rsid w:val="00050A97"/>
    <w:rsid w:val="00051EAE"/>
    <w:rsid w:val="00052090"/>
    <w:rsid w:val="000521C7"/>
    <w:rsid w:val="00053C6F"/>
    <w:rsid w:val="00061400"/>
    <w:rsid w:val="00062CA8"/>
    <w:rsid w:val="00064248"/>
    <w:rsid w:val="000644A8"/>
    <w:rsid w:val="00064EAF"/>
    <w:rsid w:val="000663F9"/>
    <w:rsid w:val="00070FFF"/>
    <w:rsid w:val="00072365"/>
    <w:rsid w:val="00073085"/>
    <w:rsid w:val="00073BDD"/>
    <w:rsid w:val="00074EEB"/>
    <w:rsid w:val="00074F2A"/>
    <w:rsid w:val="000763EF"/>
    <w:rsid w:val="00076839"/>
    <w:rsid w:val="00077CD5"/>
    <w:rsid w:val="00080365"/>
    <w:rsid w:val="00081D8A"/>
    <w:rsid w:val="00082B79"/>
    <w:rsid w:val="00086399"/>
    <w:rsid w:val="00095BDE"/>
    <w:rsid w:val="000A1A9D"/>
    <w:rsid w:val="000A2174"/>
    <w:rsid w:val="000A26EC"/>
    <w:rsid w:val="000A2C7E"/>
    <w:rsid w:val="000A3416"/>
    <w:rsid w:val="000B3F47"/>
    <w:rsid w:val="000B60DB"/>
    <w:rsid w:val="000B6DF9"/>
    <w:rsid w:val="000C311D"/>
    <w:rsid w:val="000C43B1"/>
    <w:rsid w:val="000C58C8"/>
    <w:rsid w:val="000C7438"/>
    <w:rsid w:val="000C77FF"/>
    <w:rsid w:val="000D3F6A"/>
    <w:rsid w:val="000D43A6"/>
    <w:rsid w:val="000D4EF3"/>
    <w:rsid w:val="000D6C73"/>
    <w:rsid w:val="000E44C1"/>
    <w:rsid w:val="000E4853"/>
    <w:rsid w:val="000F1AC6"/>
    <w:rsid w:val="000F4496"/>
    <w:rsid w:val="000F756D"/>
    <w:rsid w:val="000F7B45"/>
    <w:rsid w:val="001041DD"/>
    <w:rsid w:val="00106233"/>
    <w:rsid w:val="001118E1"/>
    <w:rsid w:val="00114071"/>
    <w:rsid w:val="001217DC"/>
    <w:rsid w:val="001230A4"/>
    <w:rsid w:val="00132D92"/>
    <w:rsid w:val="001332FA"/>
    <w:rsid w:val="00135EE3"/>
    <w:rsid w:val="001364F1"/>
    <w:rsid w:val="0013732A"/>
    <w:rsid w:val="00137E85"/>
    <w:rsid w:val="001454C7"/>
    <w:rsid w:val="00145A93"/>
    <w:rsid w:val="00146437"/>
    <w:rsid w:val="00150946"/>
    <w:rsid w:val="00151E50"/>
    <w:rsid w:val="00153488"/>
    <w:rsid w:val="00156464"/>
    <w:rsid w:val="00161652"/>
    <w:rsid w:val="0016206B"/>
    <w:rsid w:val="0016298A"/>
    <w:rsid w:val="0016424F"/>
    <w:rsid w:val="001649B8"/>
    <w:rsid w:val="00167066"/>
    <w:rsid w:val="001679A5"/>
    <w:rsid w:val="00170709"/>
    <w:rsid w:val="00171488"/>
    <w:rsid w:val="00172B1B"/>
    <w:rsid w:val="00173C34"/>
    <w:rsid w:val="001752EF"/>
    <w:rsid w:val="0018239B"/>
    <w:rsid w:val="00182E5F"/>
    <w:rsid w:val="00183B79"/>
    <w:rsid w:val="00186FFD"/>
    <w:rsid w:val="0018727F"/>
    <w:rsid w:val="001876D6"/>
    <w:rsid w:val="00190F09"/>
    <w:rsid w:val="001916A5"/>
    <w:rsid w:val="00192C89"/>
    <w:rsid w:val="001935A4"/>
    <w:rsid w:val="00193926"/>
    <w:rsid w:val="001962F1"/>
    <w:rsid w:val="0019652C"/>
    <w:rsid w:val="001A26CD"/>
    <w:rsid w:val="001A2A05"/>
    <w:rsid w:val="001A64F7"/>
    <w:rsid w:val="001B1CD4"/>
    <w:rsid w:val="001B3389"/>
    <w:rsid w:val="001C54EC"/>
    <w:rsid w:val="001D1D18"/>
    <w:rsid w:val="001D3834"/>
    <w:rsid w:val="001D38EB"/>
    <w:rsid w:val="001D4168"/>
    <w:rsid w:val="001D41CB"/>
    <w:rsid w:val="001E0A13"/>
    <w:rsid w:val="001E1D4A"/>
    <w:rsid w:val="001E2E39"/>
    <w:rsid w:val="001E389D"/>
    <w:rsid w:val="001E413E"/>
    <w:rsid w:val="001E4C94"/>
    <w:rsid w:val="001F483A"/>
    <w:rsid w:val="001F5C00"/>
    <w:rsid w:val="001F73CE"/>
    <w:rsid w:val="00200A92"/>
    <w:rsid w:val="00203ED5"/>
    <w:rsid w:val="002044EE"/>
    <w:rsid w:val="002049EB"/>
    <w:rsid w:val="00210786"/>
    <w:rsid w:val="0021226A"/>
    <w:rsid w:val="002126ED"/>
    <w:rsid w:val="002133DF"/>
    <w:rsid w:val="0021360A"/>
    <w:rsid w:val="00222CA0"/>
    <w:rsid w:val="00224074"/>
    <w:rsid w:val="00224EDA"/>
    <w:rsid w:val="00227095"/>
    <w:rsid w:val="002300FF"/>
    <w:rsid w:val="002313C7"/>
    <w:rsid w:val="0023164C"/>
    <w:rsid w:val="00233975"/>
    <w:rsid w:val="00233E5F"/>
    <w:rsid w:val="002343C6"/>
    <w:rsid w:val="002354E3"/>
    <w:rsid w:val="00236ACD"/>
    <w:rsid w:val="0024320B"/>
    <w:rsid w:val="0024584E"/>
    <w:rsid w:val="00250351"/>
    <w:rsid w:val="002552A8"/>
    <w:rsid w:val="002578FB"/>
    <w:rsid w:val="00257A31"/>
    <w:rsid w:val="00262D0E"/>
    <w:rsid w:val="0026474E"/>
    <w:rsid w:val="00266699"/>
    <w:rsid w:val="00270519"/>
    <w:rsid w:val="0027144B"/>
    <w:rsid w:val="00277987"/>
    <w:rsid w:val="00277B62"/>
    <w:rsid w:val="002819E0"/>
    <w:rsid w:val="00283E02"/>
    <w:rsid w:val="00285506"/>
    <w:rsid w:val="00286895"/>
    <w:rsid w:val="00287F07"/>
    <w:rsid w:val="00290334"/>
    <w:rsid w:val="00290DEB"/>
    <w:rsid w:val="00290EF6"/>
    <w:rsid w:val="00291297"/>
    <w:rsid w:val="002949AF"/>
    <w:rsid w:val="00294C43"/>
    <w:rsid w:val="00295595"/>
    <w:rsid w:val="00295728"/>
    <w:rsid w:val="002A08CA"/>
    <w:rsid w:val="002A1CD6"/>
    <w:rsid w:val="002A2094"/>
    <w:rsid w:val="002A2F5F"/>
    <w:rsid w:val="002A3C56"/>
    <w:rsid w:val="002A407D"/>
    <w:rsid w:val="002A7F74"/>
    <w:rsid w:val="002B4ECE"/>
    <w:rsid w:val="002C032B"/>
    <w:rsid w:val="002C069C"/>
    <w:rsid w:val="002C4139"/>
    <w:rsid w:val="002C6525"/>
    <w:rsid w:val="002C6BCF"/>
    <w:rsid w:val="002D2E07"/>
    <w:rsid w:val="002E10DC"/>
    <w:rsid w:val="002E2DB5"/>
    <w:rsid w:val="002E329E"/>
    <w:rsid w:val="002E47DF"/>
    <w:rsid w:val="002E5E8E"/>
    <w:rsid w:val="002E70E0"/>
    <w:rsid w:val="002F5D64"/>
    <w:rsid w:val="00301DE8"/>
    <w:rsid w:val="00304716"/>
    <w:rsid w:val="00317275"/>
    <w:rsid w:val="00320493"/>
    <w:rsid w:val="0032589E"/>
    <w:rsid w:val="0032686C"/>
    <w:rsid w:val="00336FB8"/>
    <w:rsid w:val="00337DD1"/>
    <w:rsid w:val="00340AC6"/>
    <w:rsid w:val="00344D10"/>
    <w:rsid w:val="00353974"/>
    <w:rsid w:val="0035449E"/>
    <w:rsid w:val="0035737C"/>
    <w:rsid w:val="00360BBB"/>
    <w:rsid w:val="003635BD"/>
    <w:rsid w:val="00365EDD"/>
    <w:rsid w:val="003672BC"/>
    <w:rsid w:val="00372B09"/>
    <w:rsid w:val="00373EF2"/>
    <w:rsid w:val="003749D4"/>
    <w:rsid w:val="00375637"/>
    <w:rsid w:val="003840F5"/>
    <w:rsid w:val="0038415F"/>
    <w:rsid w:val="003848AF"/>
    <w:rsid w:val="00386752"/>
    <w:rsid w:val="00387D75"/>
    <w:rsid w:val="00390012"/>
    <w:rsid w:val="00392324"/>
    <w:rsid w:val="00392CB8"/>
    <w:rsid w:val="00393C79"/>
    <w:rsid w:val="003959D7"/>
    <w:rsid w:val="003A3C6F"/>
    <w:rsid w:val="003A5057"/>
    <w:rsid w:val="003A6E83"/>
    <w:rsid w:val="003A7330"/>
    <w:rsid w:val="003A7DBB"/>
    <w:rsid w:val="003B0A6C"/>
    <w:rsid w:val="003B3FFB"/>
    <w:rsid w:val="003C03EB"/>
    <w:rsid w:val="003C041A"/>
    <w:rsid w:val="003C044B"/>
    <w:rsid w:val="003C2755"/>
    <w:rsid w:val="003C340E"/>
    <w:rsid w:val="003C406D"/>
    <w:rsid w:val="003C51C8"/>
    <w:rsid w:val="003C767A"/>
    <w:rsid w:val="003D17CD"/>
    <w:rsid w:val="003D1941"/>
    <w:rsid w:val="003D4D3A"/>
    <w:rsid w:val="003D7D92"/>
    <w:rsid w:val="003E08F0"/>
    <w:rsid w:val="003E1B08"/>
    <w:rsid w:val="003E31EB"/>
    <w:rsid w:val="003E7130"/>
    <w:rsid w:val="003E78F3"/>
    <w:rsid w:val="003F78BE"/>
    <w:rsid w:val="00403C90"/>
    <w:rsid w:val="0040523E"/>
    <w:rsid w:val="00405365"/>
    <w:rsid w:val="004120A0"/>
    <w:rsid w:val="004143BC"/>
    <w:rsid w:val="00427168"/>
    <w:rsid w:val="00427483"/>
    <w:rsid w:val="00433FD2"/>
    <w:rsid w:val="0043562C"/>
    <w:rsid w:val="00435E1F"/>
    <w:rsid w:val="00441157"/>
    <w:rsid w:val="004425BB"/>
    <w:rsid w:val="00443120"/>
    <w:rsid w:val="004446ED"/>
    <w:rsid w:val="004509FD"/>
    <w:rsid w:val="0045656E"/>
    <w:rsid w:val="00461545"/>
    <w:rsid w:val="004637B3"/>
    <w:rsid w:val="00465247"/>
    <w:rsid w:val="0046556C"/>
    <w:rsid w:val="004704A4"/>
    <w:rsid w:val="004728B0"/>
    <w:rsid w:val="00473B21"/>
    <w:rsid w:val="00473EA5"/>
    <w:rsid w:val="00473F3C"/>
    <w:rsid w:val="00475DA6"/>
    <w:rsid w:val="00475DBD"/>
    <w:rsid w:val="00481F62"/>
    <w:rsid w:val="00482A84"/>
    <w:rsid w:val="004848DD"/>
    <w:rsid w:val="00484A33"/>
    <w:rsid w:val="00490A66"/>
    <w:rsid w:val="0049193F"/>
    <w:rsid w:val="00492B51"/>
    <w:rsid w:val="004A144B"/>
    <w:rsid w:val="004A16C8"/>
    <w:rsid w:val="004A3493"/>
    <w:rsid w:val="004A3D8F"/>
    <w:rsid w:val="004A7AE8"/>
    <w:rsid w:val="004A7FA2"/>
    <w:rsid w:val="004B0A28"/>
    <w:rsid w:val="004B1D87"/>
    <w:rsid w:val="004B2CBB"/>
    <w:rsid w:val="004B2CE2"/>
    <w:rsid w:val="004B5A1E"/>
    <w:rsid w:val="004C0949"/>
    <w:rsid w:val="004C105C"/>
    <w:rsid w:val="004C488E"/>
    <w:rsid w:val="004C4F86"/>
    <w:rsid w:val="004C5FC2"/>
    <w:rsid w:val="004D15FF"/>
    <w:rsid w:val="004D3955"/>
    <w:rsid w:val="004D39B2"/>
    <w:rsid w:val="004D39E2"/>
    <w:rsid w:val="004D6488"/>
    <w:rsid w:val="004D64B6"/>
    <w:rsid w:val="004E0386"/>
    <w:rsid w:val="004E3A0E"/>
    <w:rsid w:val="004E48D0"/>
    <w:rsid w:val="004E6759"/>
    <w:rsid w:val="004E68C7"/>
    <w:rsid w:val="004E6977"/>
    <w:rsid w:val="004F0390"/>
    <w:rsid w:val="004F0BB3"/>
    <w:rsid w:val="004F1BBC"/>
    <w:rsid w:val="004F226D"/>
    <w:rsid w:val="004F2D2D"/>
    <w:rsid w:val="004F3A52"/>
    <w:rsid w:val="004F4003"/>
    <w:rsid w:val="004F53CD"/>
    <w:rsid w:val="004F7CE5"/>
    <w:rsid w:val="00501346"/>
    <w:rsid w:val="00501D37"/>
    <w:rsid w:val="0050453E"/>
    <w:rsid w:val="00505635"/>
    <w:rsid w:val="005069BD"/>
    <w:rsid w:val="00507E36"/>
    <w:rsid w:val="0051363B"/>
    <w:rsid w:val="00516DF4"/>
    <w:rsid w:val="00517F7C"/>
    <w:rsid w:val="00520845"/>
    <w:rsid w:val="005219AC"/>
    <w:rsid w:val="00526CE7"/>
    <w:rsid w:val="00527CC4"/>
    <w:rsid w:val="005301D1"/>
    <w:rsid w:val="0053781E"/>
    <w:rsid w:val="005413D6"/>
    <w:rsid w:val="005414B0"/>
    <w:rsid w:val="00545523"/>
    <w:rsid w:val="00552526"/>
    <w:rsid w:val="00552866"/>
    <w:rsid w:val="005549B7"/>
    <w:rsid w:val="00556C72"/>
    <w:rsid w:val="005613C8"/>
    <w:rsid w:val="00561936"/>
    <w:rsid w:val="005702C0"/>
    <w:rsid w:val="00570987"/>
    <w:rsid w:val="005716A1"/>
    <w:rsid w:val="00573AF7"/>
    <w:rsid w:val="005740D7"/>
    <w:rsid w:val="00575327"/>
    <w:rsid w:val="00576EB5"/>
    <w:rsid w:val="00586C0F"/>
    <w:rsid w:val="0058798E"/>
    <w:rsid w:val="005911F1"/>
    <w:rsid w:val="005926C8"/>
    <w:rsid w:val="00593459"/>
    <w:rsid w:val="00593FE3"/>
    <w:rsid w:val="0059621A"/>
    <w:rsid w:val="0059753F"/>
    <w:rsid w:val="0059765B"/>
    <w:rsid w:val="005A1064"/>
    <w:rsid w:val="005A140A"/>
    <w:rsid w:val="005A1835"/>
    <w:rsid w:val="005A4476"/>
    <w:rsid w:val="005A4898"/>
    <w:rsid w:val="005A4C89"/>
    <w:rsid w:val="005B3938"/>
    <w:rsid w:val="005B45DE"/>
    <w:rsid w:val="005B5D12"/>
    <w:rsid w:val="005B76FA"/>
    <w:rsid w:val="005B7BCF"/>
    <w:rsid w:val="005C1719"/>
    <w:rsid w:val="005C2D23"/>
    <w:rsid w:val="005C2F63"/>
    <w:rsid w:val="005C3F82"/>
    <w:rsid w:val="005C4353"/>
    <w:rsid w:val="005D44D3"/>
    <w:rsid w:val="005D7C9F"/>
    <w:rsid w:val="005E515E"/>
    <w:rsid w:val="005F23CF"/>
    <w:rsid w:val="005F25A5"/>
    <w:rsid w:val="00600361"/>
    <w:rsid w:val="00605B76"/>
    <w:rsid w:val="00610E5B"/>
    <w:rsid w:val="00611799"/>
    <w:rsid w:val="00622484"/>
    <w:rsid w:val="0062358F"/>
    <w:rsid w:val="00624059"/>
    <w:rsid w:val="00624ED0"/>
    <w:rsid w:val="00631F73"/>
    <w:rsid w:val="00634C7F"/>
    <w:rsid w:val="0063759D"/>
    <w:rsid w:val="006407F4"/>
    <w:rsid w:val="00641A04"/>
    <w:rsid w:val="006453A2"/>
    <w:rsid w:val="0064544D"/>
    <w:rsid w:val="00646A11"/>
    <w:rsid w:val="006478B2"/>
    <w:rsid w:val="00651AEF"/>
    <w:rsid w:val="00651F6D"/>
    <w:rsid w:val="00657E4E"/>
    <w:rsid w:val="00662554"/>
    <w:rsid w:val="006633AB"/>
    <w:rsid w:val="00664F2C"/>
    <w:rsid w:val="00665A98"/>
    <w:rsid w:val="00667AA1"/>
    <w:rsid w:val="00671918"/>
    <w:rsid w:val="00672364"/>
    <w:rsid w:val="006723A4"/>
    <w:rsid w:val="00672E09"/>
    <w:rsid w:val="00672F51"/>
    <w:rsid w:val="00685887"/>
    <w:rsid w:val="00687D8C"/>
    <w:rsid w:val="006956D2"/>
    <w:rsid w:val="00697AAF"/>
    <w:rsid w:val="006A0880"/>
    <w:rsid w:val="006A474B"/>
    <w:rsid w:val="006A63BA"/>
    <w:rsid w:val="006B1602"/>
    <w:rsid w:val="006B1AEB"/>
    <w:rsid w:val="006B3CCE"/>
    <w:rsid w:val="006B5281"/>
    <w:rsid w:val="006B7D62"/>
    <w:rsid w:val="006C261A"/>
    <w:rsid w:val="006C42D2"/>
    <w:rsid w:val="006C665F"/>
    <w:rsid w:val="006C7BF9"/>
    <w:rsid w:val="006D0185"/>
    <w:rsid w:val="006D1020"/>
    <w:rsid w:val="006D3486"/>
    <w:rsid w:val="006E3473"/>
    <w:rsid w:val="006E3B66"/>
    <w:rsid w:val="006E3F0D"/>
    <w:rsid w:val="006E76BF"/>
    <w:rsid w:val="006E7882"/>
    <w:rsid w:val="006E7F80"/>
    <w:rsid w:val="006F012F"/>
    <w:rsid w:val="006F392A"/>
    <w:rsid w:val="006F4F1C"/>
    <w:rsid w:val="006F689B"/>
    <w:rsid w:val="006F6E4D"/>
    <w:rsid w:val="006F7A2C"/>
    <w:rsid w:val="00703729"/>
    <w:rsid w:val="007065DD"/>
    <w:rsid w:val="00713A7C"/>
    <w:rsid w:val="007144B4"/>
    <w:rsid w:val="00717AF7"/>
    <w:rsid w:val="007210ED"/>
    <w:rsid w:val="0072353C"/>
    <w:rsid w:val="007245CE"/>
    <w:rsid w:val="00730063"/>
    <w:rsid w:val="00734783"/>
    <w:rsid w:val="007363A4"/>
    <w:rsid w:val="00736A9A"/>
    <w:rsid w:val="00740234"/>
    <w:rsid w:val="00745BD3"/>
    <w:rsid w:val="007528EE"/>
    <w:rsid w:val="00752D85"/>
    <w:rsid w:val="007578BF"/>
    <w:rsid w:val="00757C41"/>
    <w:rsid w:val="00760ED0"/>
    <w:rsid w:val="007619E6"/>
    <w:rsid w:val="00761CEC"/>
    <w:rsid w:val="0076293A"/>
    <w:rsid w:val="00763BE5"/>
    <w:rsid w:val="00763C77"/>
    <w:rsid w:val="00763F38"/>
    <w:rsid w:val="007645FB"/>
    <w:rsid w:val="00766961"/>
    <w:rsid w:val="00766BFA"/>
    <w:rsid w:val="00767552"/>
    <w:rsid w:val="00767B56"/>
    <w:rsid w:val="00771390"/>
    <w:rsid w:val="00772234"/>
    <w:rsid w:val="0077356D"/>
    <w:rsid w:val="007757BB"/>
    <w:rsid w:val="00780CF1"/>
    <w:rsid w:val="007813B0"/>
    <w:rsid w:val="007843A8"/>
    <w:rsid w:val="0078542A"/>
    <w:rsid w:val="00786823"/>
    <w:rsid w:val="00787B4D"/>
    <w:rsid w:val="00791DEE"/>
    <w:rsid w:val="007921D5"/>
    <w:rsid w:val="0079385E"/>
    <w:rsid w:val="00793BDD"/>
    <w:rsid w:val="0079454A"/>
    <w:rsid w:val="007965AC"/>
    <w:rsid w:val="007A6706"/>
    <w:rsid w:val="007A7727"/>
    <w:rsid w:val="007A7902"/>
    <w:rsid w:val="007B08A0"/>
    <w:rsid w:val="007B2136"/>
    <w:rsid w:val="007B22DD"/>
    <w:rsid w:val="007B2E85"/>
    <w:rsid w:val="007D18DC"/>
    <w:rsid w:val="007D1B60"/>
    <w:rsid w:val="007D323D"/>
    <w:rsid w:val="007D3344"/>
    <w:rsid w:val="007D5F9C"/>
    <w:rsid w:val="007D67C1"/>
    <w:rsid w:val="007D6E50"/>
    <w:rsid w:val="007E1FC1"/>
    <w:rsid w:val="007E22A1"/>
    <w:rsid w:val="007E2C48"/>
    <w:rsid w:val="007E6FDA"/>
    <w:rsid w:val="007F1FC5"/>
    <w:rsid w:val="007F3016"/>
    <w:rsid w:val="007F3CD1"/>
    <w:rsid w:val="007F3F86"/>
    <w:rsid w:val="007F4201"/>
    <w:rsid w:val="007F6019"/>
    <w:rsid w:val="007F6924"/>
    <w:rsid w:val="007F7BC4"/>
    <w:rsid w:val="007F7D05"/>
    <w:rsid w:val="00803443"/>
    <w:rsid w:val="008073E2"/>
    <w:rsid w:val="0081782C"/>
    <w:rsid w:val="00817CF8"/>
    <w:rsid w:val="008309A9"/>
    <w:rsid w:val="00831DE1"/>
    <w:rsid w:val="008320E2"/>
    <w:rsid w:val="00836381"/>
    <w:rsid w:val="0083765F"/>
    <w:rsid w:val="008377FF"/>
    <w:rsid w:val="0084002D"/>
    <w:rsid w:val="00841324"/>
    <w:rsid w:val="00842360"/>
    <w:rsid w:val="008446E9"/>
    <w:rsid w:val="00851893"/>
    <w:rsid w:val="00851E32"/>
    <w:rsid w:val="00854BBD"/>
    <w:rsid w:val="00855775"/>
    <w:rsid w:val="008605BF"/>
    <w:rsid w:val="00861491"/>
    <w:rsid w:val="0086200D"/>
    <w:rsid w:val="008663E9"/>
    <w:rsid w:val="00870019"/>
    <w:rsid w:val="0087064B"/>
    <w:rsid w:val="00872754"/>
    <w:rsid w:val="00874B15"/>
    <w:rsid w:val="00875ADC"/>
    <w:rsid w:val="00877722"/>
    <w:rsid w:val="00877FD9"/>
    <w:rsid w:val="008807B9"/>
    <w:rsid w:val="00886270"/>
    <w:rsid w:val="00886CD1"/>
    <w:rsid w:val="00891542"/>
    <w:rsid w:val="00893B9D"/>
    <w:rsid w:val="008A2F2E"/>
    <w:rsid w:val="008A41F5"/>
    <w:rsid w:val="008A7555"/>
    <w:rsid w:val="008B1FE4"/>
    <w:rsid w:val="008B5DCF"/>
    <w:rsid w:val="008B69A0"/>
    <w:rsid w:val="008B7BF9"/>
    <w:rsid w:val="008B7E39"/>
    <w:rsid w:val="008C00C8"/>
    <w:rsid w:val="008C0F9E"/>
    <w:rsid w:val="008C1C3F"/>
    <w:rsid w:val="008C2591"/>
    <w:rsid w:val="008C2F63"/>
    <w:rsid w:val="008C43D9"/>
    <w:rsid w:val="008C4792"/>
    <w:rsid w:val="008C5864"/>
    <w:rsid w:val="008C6D74"/>
    <w:rsid w:val="008D1695"/>
    <w:rsid w:val="008D1E16"/>
    <w:rsid w:val="008D26DE"/>
    <w:rsid w:val="008D5CCB"/>
    <w:rsid w:val="008D5E63"/>
    <w:rsid w:val="008E09A3"/>
    <w:rsid w:val="008E106B"/>
    <w:rsid w:val="008F134A"/>
    <w:rsid w:val="008F149B"/>
    <w:rsid w:val="008F43DE"/>
    <w:rsid w:val="008F44D7"/>
    <w:rsid w:val="00900290"/>
    <w:rsid w:val="00901219"/>
    <w:rsid w:val="00901495"/>
    <w:rsid w:val="00905D83"/>
    <w:rsid w:val="00910D7F"/>
    <w:rsid w:val="0091338C"/>
    <w:rsid w:val="00914B0F"/>
    <w:rsid w:val="0091544D"/>
    <w:rsid w:val="00917B65"/>
    <w:rsid w:val="0092114E"/>
    <w:rsid w:val="009243EA"/>
    <w:rsid w:val="00935188"/>
    <w:rsid w:val="00935BB4"/>
    <w:rsid w:val="00937BBB"/>
    <w:rsid w:val="0094041F"/>
    <w:rsid w:val="00940C1B"/>
    <w:rsid w:val="00941CE8"/>
    <w:rsid w:val="00942DD9"/>
    <w:rsid w:val="00943101"/>
    <w:rsid w:val="00944925"/>
    <w:rsid w:val="00945704"/>
    <w:rsid w:val="009558F3"/>
    <w:rsid w:val="00955ECC"/>
    <w:rsid w:val="009604C6"/>
    <w:rsid w:val="009613ED"/>
    <w:rsid w:val="009640A4"/>
    <w:rsid w:val="00966751"/>
    <w:rsid w:val="009671FD"/>
    <w:rsid w:val="00971EEC"/>
    <w:rsid w:val="00973EAA"/>
    <w:rsid w:val="00975C29"/>
    <w:rsid w:val="00977A2A"/>
    <w:rsid w:val="00977DFA"/>
    <w:rsid w:val="009807EF"/>
    <w:rsid w:val="009812D2"/>
    <w:rsid w:val="009836CA"/>
    <w:rsid w:val="009872FB"/>
    <w:rsid w:val="00987A1B"/>
    <w:rsid w:val="00990935"/>
    <w:rsid w:val="00993717"/>
    <w:rsid w:val="009956B4"/>
    <w:rsid w:val="009A394C"/>
    <w:rsid w:val="009A5FD3"/>
    <w:rsid w:val="009A6006"/>
    <w:rsid w:val="009A6ECB"/>
    <w:rsid w:val="009B2201"/>
    <w:rsid w:val="009B544B"/>
    <w:rsid w:val="009C03FF"/>
    <w:rsid w:val="009C0B36"/>
    <w:rsid w:val="009C3297"/>
    <w:rsid w:val="009C487C"/>
    <w:rsid w:val="009D25D2"/>
    <w:rsid w:val="009D3C47"/>
    <w:rsid w:val="009D48E8"/>
    <w:rsid w:val="009D4B53"/>
    <w:rsid w:val="009D5CB1"/>
    <w:rsid w:val="009D7C7E"/>
    <w:rsid w:val="009E00D2"/>
    <w:rsid w:val="009E0AAC"/>
    <w:rsid w:val="009E0DB0"/>
    <w:rsid w:val="009E34DA"/>
    <w:rsid w:val="009E3BBB"/>
    <w:rsid w:val="009E40EC"/>
    <w:rsid w:val="009E5294"/>
    <w:rsid w:val="009E5AB4"/>
    <w:rsid w:val="009E73FB"/>
    <w:rsid w:val="009F05A9"/>
    <w:rsid w:val="009F1EDA"/>
    <w:rsid w:val="009F22FD"/>
    <w:rsid w:val="009F29F0"/>
    <w:rsid w:val="009F2EB0"/>
    <w:rsid w:val="009F3140"/>
    <w:rsid w:val="009F4B9D"/>
    <w:rsid w:val="009F620F"/>
    <w:rsid w:val="009F6A51"/>
    <w:rsid w:val="009F6CB1"/>
    <w:rsid w:val="009F6ECD"/>
    <w:rsid w:val="00A036BB"/>
    <w:rsid w:val="00A0398B"/>
    <w:rsid w:val="00A0433F"/>
    <w:rsid w:val="00A0491A"/>
    <w:rsid w:val="00A05AFD"/>
    <w:rsid w:val="00A06B82"/>
    <w:rsid w:val="00A11619"/>
    <w:rsid w:val="00A13182"/>
    <w:rsid w:val="00A15A96"/>
    <w:rsid w:val="00A16CAC"/>
    <w:rsid w:val="00A17A4C"/>
    <w:rsid w:val="00A212F0"/>
    <w:rsid w:val="00A24D6A"/>
    <w:rsid w:val="00A25F9C"/>
    <w:rsid w:val="00A271B2"/>
    <w:rsid w:val="00A27DC1"/>
    <w:rsid w:val="00A304E4"/>
    <w:rsid w:val="00A33589"/>
    <w:rsid w:val="00A36A44"/>
    <w:rsid w:val="00A37C7A"/>
    <w:rsid w:val="00A407BC"/>
    <w:rsid w:val="00A4455E"/>
    <w:rsid w:val="00A45E2E"/>
    <w:rsid w:val="00A47BC6"/>
    <w:rsid w:val="00A51172"/>
    <w:rsid w:val="00A52B93"/>
    <w:rsid w:val="00A53300"/>
    <w:rsid w:val="00A55108"/>
    <w:rsid w:val="00A55FCC"/>
    <w:rsid w:val="00A56993"/>
    <w:rsid w:val="00A56DBF"/>
    <w:rsid w:val="00A60D5B"/>
    <w:rsid w:val="00A6434F"/>
    <w:rsid w:val="00A64F01"/>
    <w:rsid w:val="00A65152"/>
    <w:rsid w:val="00A667C8"/>
    <w:rsid w:val="00A70658"/>
    <w:rsid w:val="00A71E13"/>
    <w:rsid w:val="00A72930"/>
    <w:rsid w:val="00A75906"/>
    <w:rsid w:val="00A75C67"/>
    <w:rsid w:val="00A76A4F"/>
    <w:rsid w:val="00A77EC0"/>
    <w:rsid w:val="00A80ED9"/>
    <w:rsid w:val="00A82EF8"/>
    <w:rsid w:val="00A83C38"/>
    <w:rsid w:val="00A83E8C"/>
    <w:rsid w:val="00A87DCD"/>
    <w:rsid w:val="00A906AA"/>
    <w:rsid w:val="00A9084D"/>
    <w:rsid w:val="00A974E3"/>
    <w:rsid w:val="00AA0282"/>
    <w:rsid w:val="00AA0369"/>
    <w:rsid w:val="00AA14AB"/>
    <w:rsid w:val="00AA2566"/>
    <w:rsid w:val="00AA787F"/>
    <w:rsid w:val="00AA7BB1"/>
    <w:rsid w:val="00AB021F"/>
    <w:rsid w:val="00AB0554"/>
    <w:rsid w:val="00AB1448"/>
    <w:rsid w:val="00AC03BF"/>
    <w:rsid w:val="00AC424F"/>
    <w:rsid w:val="00AC6718"/>
    <w:rsid w:val="00AC6B0F"/>
    <w:rsid w:val="00AC6CAE"/>
    <w:rsid w:val="00AD04BB"/>
    <w:rsid w:val="00AD297D"/>
    <w:rsid w:val="00AD5A22"/>
    <w:rsid w:val="00AD6286"/>
    <w:rsid w:val="00AE0EC2"/>
    <w:rsid w:val="00AE2FF1"/>
    <w:rsid w:val="00AF0A86"/>
    <w:rsid w:val="00AF127A"/>
    <w:rsid w:val="00AF202D"/>
    <w:rsid w:val="00AF623B"/>
    <w:rsid w:val="00AF6554"/>
    <w:rsid w:val="00B019CA"/>
    <w:rsid w:val="00B02E4C"/>
    <w:rsid w:val="00B0574B"/>
    <w:rsid w:val="00B0714E"/>
    <w:rsid w:val="00B10F70"/>
    <w:rsid w:val="00B12BC8"/>
    <w:rsid w:val="00B205E9"/>
    <w:rsid w:val="00B21692"/>
    <w:rsid w:val="00B2246A"/>
    <w:rsid w:val="00B23610"/>
    <w:rsid w:val="00B32942"/>
    <w:rsid w:val="00B3294B"/>
    <w:rsid w:val="00B34CF6"/>
    <w:rsid w:val="00B34FDA"/>
    <w:rsid w:val="00B3762E"/>
    <w:rsid w:val="00B43BBB"/>
    <w:rsid w:val="00B4414D"/>
    <w:rsid w:val="00B459C3"/>
    <w:rsid w:val="00B45FD8"/>
    <w:rsid w:val="00B46BE5"/>
    <w:rsid w:val="00B51BDD"/>
    <w:rsid w:val="00B53259"/>
    <w:rsid w:val="00B57910"/>
    <w:rsid w:val="00B61314"/>
    <w:rsid w:val="00B647F0"/>
    <w:rsid w:val="00B67133"/>
    <w:rsid w:val="00B70E1D"/>
    <w:rsid w:val="00B73C80"/>
    <w:rsid w:val="00B74347"/>
    <w:rsid w:val="00B7673A"/>
    <w:rsid w:val="00B76E21"/>
    <w:rsid w:val="00B810A4"/>
    <w:rsid w:val="00B83F27"/>
    <w:rsid w:val="00B87754"/>
    <w:rsid w:val="00B910E6"/>
    <w:rsid w:val="00B918C0"/>
    <w:rsid w:val="00B921B6"/>
    <w:rsid w:val="00B93B24"/>
    <w:rsid w:val="00B9421A"/>
    <w:rsid w:val="00B9457D"/>
    <w:rsid w:val="00B96D25"/>
    <w:rsid w:val="00B96E4B"/>
    <w:rsid w:val="00BA2808"/>
    <w:rsid w:val="00BA4834"/>
    <w:rsid w:val="00BB1656"/>
    <w:rsid w:val="00BB276A"/>
    <w:rsid w:val="00BB38CD"/>
    <w:rsid w:val="00BC2029"/>
    <w:rsid w:val="00BC4208"/>
    <w:rsid w:val="00BC4391"/>
    <w:rsid w:val="00BC64F1"/>
    <w:rsid w:val="00BC71DF"/>
    <w:rsid w:val="00BD06E5"/>
    <w:rsid w:val="00BD1DA7"/>
    <w:rsid w:val="00BD3698"/>
    <w:rsid w:val="00BD5748"/>
    <w:rsid w:val="00BE0107"/>
    <w:rsid w:val="00BE1AC7"/>
    <w:rsid w:val="00BE2DE5"/>
    <w:rsid w:val="00BE3AC0"/>
    <w:rsid w:val="00BE6E02"/>
    <w:rsid w:val="00BE7C3D"/>
    <w:rsid w:val="00BF02E0"/>
    <w:rsid w:val="00C012A9"/>
    <w:rsid w:val="00C10BAE"/>
    <w:rsid w:val="00C119E5"/>
    <w:rsid w:val="00C11D0A"/>
    <w:rsid w:val="00C15834"/>
    <w:rsid w:val="00C15EC1"/>
    <w:rsid w:val="00C160B1"/>
    <w:rsid w:val="00C16CCE"/>
    <w:rsid w:val="00C248DB"/>
    <w:rsid w:val="00C24C8B"/>
    <w:rsid w:val="00C250D2"/>
    <w:rsid w:val="00C263DF"/>
    <w:rsid w:val="00C269D7"/>
    <w:rsid w:val="00C26E52"/>
    <w:rsid w:val="00C33F6B"/>
    <w:rsid w:val="00C34595"/>
    <w:rsid w:val="00C348EC"/>
    <w:rsid w:val="00C35DA8"/>
    <w:rsid w:val="00C3620C"/>
    <w:rsid w:val="00C368F5"/>
    <w:rsid w:val="00C406E8"/>
    <w:rsid w:val="00C47FFE"/>
    <w:rsid w:val="00C52CD0"/>
    <w:rsid w:val="00C530C0"/>
    <w:rsid w:val="00C53250"/>
    <w:rsid w:val="00C54624"/>
    <w:rsid w:val="00C563EC"/>
    <w:rsid w:val="00C6111C"/>
    <w:rsid w:val="00C62B46"/>
    <w:rsid w:val="00C64B27"/>
    <w:rsid w:val="00C656B9"/>
    <w:rsid w:val="00C73762"/>
    <w:rsid w:val="00C739EF"/>
    <w:rsid w:val="00C76261"/>
    <w:rsid w:val="00C81FFF"/>
    <w:rsid w:val="00C843C6"/>
    <w:rsid w:val="00C8501F"/>
    <w:rsid w:val="00C851AB"/>
    <w:rsid w:val="00C856C6"/>
    <w:rsid w:val="00C85841"/>
    <w:rsid w:val="00C92D16"/>
    <w:rsid w:val="00C9312A"/>
    <w:rsid w:val="00C96F02"/>
    <w:rsid w:val="00CA10E6"/>
    <w:rsid w:val="00CA2B51"/>
    <w:rsid w:val="00CA558C"/>
    <w:rsid w:val="00CA74D7"/>
    <w:rsid w:val="00CB20CD"/>
    <w:rsid w:val="00CB2EC3"/>
    <w:rsid w:val="00CB3692"/>
    <w:rsid w:val="00CB5689"/>
    <w:rsid w:val="00CB69EA"/>
    <w:rsid w:val="00CC0B75"/>
    <w:rsid w:val="00CC3087"/>
    <w:rsid w:val="00CC5865"/>
    <w:rsid w:val="00CC5D2E"/>
    <w:rsid w:val="00CC6EC5"/>
    <w:rsid w:val="00CD0E4E"/>
    <w:rsid w:val="00CD333C"/>
    <w:rsid w:val="00CD4781"/>
    <w:rsid w:val="00CD55FA"/>
    <w:rsid w:val="00CD663D"/>
    <w:rsid w:val="00CE6ECF"/>
    <w:rsid w:val="00CE7F92"/>
    <w:rsid w:val="00CF072E"/>
    <w:rsid w:val="00CF0EA8"/>
    <w:rsid w:val="00CF2640"/>
    <w:rsid w:val="00D02BF0"/>
    <w:rsid w:val="00D0471C"/>
    <w:rsid w:val="00D1310E"/>
    <w:rsid w:val="00D13C41"/>
    <w:rsid w:val="00D1597E"/>
    <w:rsid w:val="00D15A96"/>
    <w:rsid w:val="00D15ECC"/>
    <w:rsid w:val="00D16639"/>
    <w:rsid w:val="00D20B8C"/>
    <w:rsid w:val="00D245CB"/>
    <w:rsid w:val="00D2493F"/>
    <w:rsid w:val="00D34FD7"/>
    <w:rsid w:val="00D35FD1"/>
    <w:rsid w:val="00D36486"/>
    <w:rsid w:val="00D44CF8"/>
    <w:rsid w:val="00D501CF"/>
    <w:rsid w:val="00D537B9"/>
    <w:rsid w:val="00D54A96"/>
    <w:rsid w:val="00D54C0F"/>
    <w:rsid w:val="00D54D3B"/>
    <w:rsid w:val="00D61577"/>
    <w:rsid w:val="00D64D38"/>
    <w:rsid w:val="00D65172"/>
    <w:rsid w:val="00D65AE6"/>
    <w:rsid w:val="00D70975"/>
    <w:rsid w:val="00D711A6"/>
    <w:rsid w:val="00D746C4"/>
    <w:rsid w:val="00D8045A"/>
    <w:rsid w:val="00D8170C"/>
    <w:rsid w:val="00D81821"/>
    <w:rsid w:val="00D84115"/>
    <w:rsid w:val="00D844DC"/>
    <w:rsid w:val="00D85910"/>
    <w:rsid w:val="00D87489"/>
    <w:rsid w:val="00D90EE0"/>
    <w:rsid w:val="00D92FDF"/>
    <w:rsid w:val="00D94F95"/>
    <w:rsid w:val="00D95F10"/>
    <w:rsid w:val="00D96933"/>
    <w:rsid w:val="00D97AB0"/>
    <w:rsid w:val="00D97BA5"/>
    <w:rsid w:val="00D97F0D"/>
    <w:rsid w:val="00DB455E"/>
    <w:rsid w:val="00DB5373"/>
    <w:rsid w:val="00DC0AF0"/>
    <w:rsid w:val="00DC3044"/>
    <w:rsid w:val="00DC46E4"/>
    <w:rsid w:val="00DC667B"/>
    <w:rsid w:val="00DC6CB8"/>
    <w:rsid w:val="00DC7B27"/>
    <w:rsid w:val="00DD3ADB"/>
    <w:rsid w:val="00DD3CE1"/>
    <w:rsid w:val="00DE463D"/>
    <w:rsid w:val="00DE491F"/>
    <w:rsid w:val="00DF1B55"/>
    <w:rsid w:val="00DF40EE"/>
    <w:rsid w:val="00DF50EB"/>
    <w:rsid w:val="00DF5867"/>
    <w:rsid w:val="00E00670"/>
    <w:rsid w:val="00E00E73"/>
    <w:rsid w:val="00E0200C"/>
    <w:rsid w:val="00E0635D"/>
    <w:rsid w:val="00E07A45"/>
    <w:rsid w:val="00E07C7C"/>
    <w:rsid w:val="00E10A7E"/>
    <w:rsid w:val="00E15B37"/>
    <w:rsid w:val="00E17910"/>
    <w:rsid w:val="00E26237"/>
    <w:rsid w:val="00E3683E"/>
    <w:rsid w:val="00E41416"/>
    <w:rsid w:val="00E441A8"/>
    <w:rsid w:val="00E44646"/>
    <w:rsid w:val="00E53D10"/>
    <w:rsid w:val="00E54E9E"/>
    <w:rsid w:val="00E562AB"/>
    <w:rsid w:val="00E60048"/>
    <w:rsid w:val="00E665BC"/>
    <w:rsid w:val="00E727FD"/>
    <w:rsid w:val="00E72EEE"/>
    <w:rsid w:val="00E74967"/>
    <w:rsid w:val="00E74984"/>
    <w:rsid w:val="00E76289"/>
    <w:rsid w:val="00E8263F"/>
    <w:rsid w:val="00E83EEF"/>
    <w:rsid w:val="00E87644"/>
    <w:rsid w:val="00E87A7F"/>
    <w:rsid w:val="00EA0263"/>
    <w:rsid w:val="00EA0A38"/>
    <w:rsid w:val="00EA1693"/>
    <w:rsid w:val="00EA2E2B"/>
    <w:rsid w:val="00EA3220"/>
    <w:rsid w:val="00EA336F"/>
    <w:rsid w:val="00EA4DA0"/>
    <w:rsid w:val="00EB013E"/>
    <w:rsid w:val="00EB2613"/>
    <w:rsid w:val="00EB3601"/>
    <w:rsid w:val="00EB7743"/>
    <w:rsid w:val="00EC4A92"/>
    <w:rsid w:val="00EC66EA"/>
    <w:rsid w:val="00EC6E4A"/>
    <w:rsid w:val="00ED0B1F"/>
    <w:rsid w:val="00ED221F"/>
    <w:rsid w:val="00ED3BE7"/>
    <w:rsid w:val="00EE07B7"/>
    <w:rsid w:val="00EE3C28"/>
    <w:rsid w:val="00EE4599"/>
    <w:rsid w:val="00EE637F"/>
    <w:rsid w:val="00EE6BCB"/>
    <w:rsid w:val="00EF2118"/>
    <w:rsid w:val="00EF4B5A"/>
    <w:rsid w:val="00EF590D"/>
    <w:rsid w:val="00EF6543"/>
    <w:rsid w:val="00EF661E"/>
    <w:rsid w:val="00F0139D"/>
    <w:rsid w:val="00F01922"/>
    <w:rsid w:val="00F01AA9"/>
    <w:rsid w:val="00F04E74"/>
    <w:rsid w:val="00F05C85"/>
    <w:rsid w:val="00F07746"/>
    <w:rsid w:val="00F10960"/>
    <w:rsid w:val="00F117FC"/>
    <w:rsid w:val="00F1194D"/>
    <w:rsid w:val="00F12BB4"/>
    <w:rsid w:val="00F13314"/>
    <w:rsid w:val="00F1508F"/>
    <w:rsid w:val="00F1653D"/>
    <w:rsid w:val="00F1711A"/>
    <w:rsid w:val="00F2071F"/>
    <w:rsid w:val="00F20A35"/>
    <w:rsid w:val="00F231DB"/>
    <w:rsid w:val="00F23279"/>
    <w:rsid w:val="00F2476F"/>
    <w:rsid w:val="00F2504C"/>
    <w:rsid w:val="00F25D8F"/>
    <w:rsid w:val="00F2622C"/>
    <w:rsid w:val="00F3017D"/>
    <w:rsid w:val="00F32148"/>
    <w:rsid w:val="00F343D1"/>
    <w:rsid w:val="00F35F74"/>
    <w:rsid w:val="00F362F7"/>
    <w:rsid w:val="00F41B2D"/>
    <w:rsid w:val="00F44A97"/>
    <w:rsid w:val="00F46C46"/>
    <w:rsid w:val="00F47810"/>
    <w:rsid w:val="00F51FA2"/>
    <w:rsid w:val="00F60456"/>
    <w:rsid w:val="00F61037"/>
    <w:rsid w:val="00F63D34"/>
    <w:rsid w:val="00F65AA8"/>
    <w:rsid w:val="00F65E0C"/>
    <w:rsid w:val="00F66C01"/>
    <w:rsid w:val="00F71A2A"/>
    <w:rsid w:val="00F75136"/>
    <w:rsid w:val="00F80077"/>
    <w:rsid w:val="00F8314D"/>
    <w:rsid w:val="00F840E9"/>
    <w:rsid w:val="00F843F2"/>
    <w:rsid w:val="00F86390"/>
    <w:rsid w:val="00F93CE4"/>
    <w:rsid w:val="00F971C6"/>
    <w:rsid w:val="00F97F6A"/>
    <w:rsid w:val="00FA1F17"/>
    <w:rsid w:val="00FA2170"/>
    <w:rsid w:val="00FA4095"/>
    <w:rsid w:val="00FA53A9"/>
    <w:rsid w:val="00FA5E43"/>
    <w:rsid w:val="00FB3B24"/>
    <w:rsid w:val="00FB3D37"/>
    <w:rsid w:val="00FB3D85"/>
    <w:rsid w:val="00FB4840"/>
    <w:rsid w:val="00FB5B03"/>
    <w:rsid w:val="00FB6FF3"/>
    <w:rsid w:val="00FB72AD"/>
    <w:rsid w:val="00FC0311"/>
    <w:rsid w:val="00FC1951"/>
    <w:rsid w:val="00FC26FC"/>
    <w:rsid w:val="00FC2ED6"/>
    <w:rsid w:val="00FC3C21"/>
    <w:rsid w:val="00FC4450"/>
    <w:rsid w:val="00FC4E4A"/>
    <w:rsid w:val="00FD1EBF"/>
    <w:rsid w:val="00FD276D"/>
    <w:rsid w:val="00FD3769"/>
    <w:rsid w:val="00FD3933"/>
    <w:rsid w:val="00FD43F2"/>
    <w:rsid w:val="00FD5F12"/>
    <w:rsid w:val="00FD77CB"/>
    <w:rsid w:val="00FE2921"/>
    <w:rsid w:val="00FE479D"/>
    <w:rsid w:val="00FF0069"/>
    <w:rsid w:val="00FF0788"/>
    <w:rsid w:val="00FF1469"/>
    <w:rsid w:val="00FF1E77"/>
    <w:rsid w:val="00FF2B1E"/>
    <w:rsid w:val="00FF340B"/>
    <w:rsid w:val="00FF343E"/>
    <w:rsid w:val="00FF518C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8D44"/>
  <w15:docId w15:val="{8FC635D6-52F4-4F67-A5F6-4165BB41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3E0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0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0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0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0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0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0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02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02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3E02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283E0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283E0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283E0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283E0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283E02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283E02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283E02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283E02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E02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3E0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283E02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283E0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83E02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283E02"/>
    <w:rPr>
      <w:b/>
      <w:bCs/>
      <w:spacing w:val="0"/>
    </w:rPr>
  </w:style>
  <w:style w:type="character" w:styleId="a9">
    <w:name w:val="Emphasis"/>
    <w:uiPriority w:val="20"/>
    <w:qFormat/>
    <w:rsid w:val="00283E0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283E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3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3E0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283E02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83E0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283E02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283E02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283E0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283E02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283E02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283E0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3E02"/>
    <w:pPr>
      <w:outlineLvl w:val="9"/>
    </w:pPr>
    <w:rPr>
      <w:lang w:bidi="en-US"/>
    </w:rPr>
  </w:style>
  <w:style w:type="paragraph" w:customStyle="1" w:styleId="s1">
    <w:name w:val="s_1"/>
    <w:basedOn w:val="a"/>
    <w:rsid w:val="00EA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Iniiaiieoaeno21">
    <w:name w:val="Iniiaiie oaeno 21"/>
    <w:basedOn w:val="a"/>
    <w:rsid w:val="009B54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1602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F2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190F09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i w:val="0"/>
      <w:iCs w:val="0"/>
      <w:lang w:val="en-US" w:eastAsia="de-DE"/>
    </w:rPr>
  </w:style>
  <w:style w:type="table" w:styleId="af7">
    <w:name w:val="Table Grid"/>
    <w:basedOn w:val="a1"/>
    <w:uiPriority w:val="59"/>
    <w:rsid w:val="00E1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9290</TotalTime>
  <Pages>16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</dc:creator>
  <cp:keywords/>
  <dc:description/>
  <cp:lastModifiedBy>User</cp:lastModifiedBy>
  <cp:revision>1013</cp:revision>
  <cp:lastPrinted>2020-02-19T03:43:00Z</cp:lastPrinted>
  <dcterms:created xsi:type="dcterms:W3CDTF">2017-01-10T07:21:00Z</dcterms:created>
  <dcterms:modified xsi:type="dcterms:W3CDTF">2023-04-13T04:48:00Z</dcterms:modified>
</cp:coreProperties>
</file>