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rFonts w:eastAsia="Tinos" w:cs="Tinos" w:ascii="Tinos" w:hAnsi="Tinos"/>
          <w:sz w:val="28"/>
          <w:szCs w:val="28"/>
        </w:rPr>
        <w:t xml:space="preserve"> </w:t>
      </w:r>
      <w:r>
        <w:rPr/>
        <w:drawing>
          <wp:inline distT="0" distB="0" distL="0" distR="0">
            <wp:extent cx="548005" cy="689610"/>
            <wp:effectExtent l="0" t="0" r="0" b="0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2279" t="-2034" r="-2279" b="-20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005" cy="689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rFonts w:ascii="Tinos" w:hAnsi="Tinos" w:cs="Tinos"/>
          <w:b/>
          <w:b/>
          <w:sz w:val="28"/>
          <w:szCs w:val="28"/>
        </w:rPr>
      </w:pPr>
      <w:r>
        <w:rPr>
          <w:rFonts w:cs="Tinos" w:ascii="Tinos" w:hAnsi="Tinos"/>
          <w:b/>
          <w:sz w:val="28"/>
          <w:szCs w:val="28"/>
        </w:rPr>
        <w:t>АДМИНИСТРАЦИЯ ДОВОЛЕНСКОГО РАЙОНА</w:t>
      </w:r>
    </w:p>
    <w:p>
      <w:pPr>
        <w:pStyle w:val="Normal"/>
        <w:jc w:val="center"/>
        <w:rPr>
          <w:rFonts w:ascii="Tinos" w:hAnsi="Tinos" w:cs="Tinos"/>
          <w:b/>
          <w:b/>
          <w:sz w:val="28"/>
          <w:szCs w:val="28"/>
        </w:rPr>
      </w:pPr>
      <w:r>
        <w:rPr>
          <w:rFonts w:cs="Tinos" w:ascii="Tinos" w:hAnsi="Tinos"/>
          <w:b/>
          <w:sz w:val="28"/>
          <w:szCs w:val="28"/>
        </w:rPr>
        <w:t>НОВОСИБИРСКОЙ ОБЛАСТИ</w:t>
      </w:r>
    </w:p>
    <w:p>
      <w:pPr>
        <w:pStyle w:val="Normal"/>
        <w:jc w:val="center"/>
        <w:rPr>
          <w:rFonts w:ascii="Tinos" w:hAnsi="Tinos" w:cs="Tinos"/>
          <w:b/>
          <w:b/>
          <w:sz w:val="36"/>
          <w:szCs w:val="36"/>
        </w:rPr>
      </w:pPr>
      <w:r>
        <w:rPr>
          <w:rFonts w:cs="Tinos" w:ascii="Tinos" w:hAnsi="Tinos"/>
          <w:b/>
          <w:sz w:val="36"/>
          <w:szCs w:val="36"/>
        </w:rPr>
      </w:r>
    </w:p>
    <w:p>
      <w:pPr>
        <w:pStyle w:val="Normal"/>
        <w:jc w:val="center"/>
        <w:rPr>
          <w:rFonts w:ascii="Tinos" w:hAnsi="Tinos" w:cs="Tinos"/>
          <w:b/>
          <w:b/>
          <w:sz w:val="36"/>
          <w:szCs w:val="36"/>
        </w:rPr>
      </w:pPr>
      <w:r>
        <w:rPr>
          <w:rFonts w:cs="Tinos" w:ascii="Tinos" w:hAnsi="Tinos"/>
          <w:b/>
          <w:sz w:val="36"/>
          <w:szCs w:val="36"/>
        </w:rPr>
        <w:t>ПОСТАНОВЛЕНИЕ</w:t>
      </w:r>
    </w:p>
    <w:p>
      <w:pPr>
        <w:pStyle w:val="Normal"/>
        <w:jc w:val="left"/>
        <w:rPr>
          <w:rFonts w:ascii="Tinos;Calibri" w:hAnsi="Tinos;Calibri" w:cs="Tinos;Calibri"/>
          <w:b/>
          <w:b/>
          <w:sz w:val="28"/>
          <w:szCs w:val="28"/>
        </w:rPr>
      </w:pPr>
      <w:r>
        <w:rPr>
          <w:rFonts w:cs="Tinos;Calibri" w:ascii="Tinos;Calibri" w:hAnsi="Tinos;Calibri"/>
          <w:b/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rFonts w:eastAsia="Times New Roman" w:cs="Tinos" w:ascii="Tinos" w:hAnsi="Tinos"/>
          <w:b w:val="false"/>
          <w:bCs w:val="false"/>
          <w:sz w:val="28"/>
          <w:szCs w:val="28"/>
        </w:rPr>
        <w:t>от  24.02.2025   № 121-па</w:t>
      </w:r>
      <w:r>
        <w:rPr>
          <w:rFonts w:eastAsia="Times New Roman" w:cs="Times New Roman"/>
          <w:b w:val="false"/>
          <w:sz w:val="28"/>
          <w:szCs w:val="28"/>
        </w:rPr>
        <w:t xml:space="preserve">   </w:t>
      </w:r>
      <w:r>
        <w:rPr>
          <w:rFonts w:eastAsia="Tinos;Calibri" w:cs="Tinos;Calibri" w:ascii="Tinos;Calibri" w:hAnsi="Tinos;Calibri"/>
          <w:b w:val="false"/>
          <w:sz w:val="28"/>
          <w:szCs w:val="28"/>
        </w:rPr>
        <w:t xml:space="preserve">   </w:t>
      </w:r>
    </w:p>
    <w:p>
      <w:pPr>
        <w:pStyle w:val="ConsPlusTitle"/>
        <w:widowControl/>
        <w:jc w:val="center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</w:r>
    </w:p>
    <w:p>
      <w:pPr>
        <w:pStyle w:val="ConsPlusTitle"/>
        <w:widowControl/>
        <w:jc w:val="center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  <w:t>Об утверждении Положения о межведомственной комиссии по профилактике правонарушений и преступлений в Доволенском районе Новосибирской области</w:t>
      </w:r>
    </w:p>
    <w:p>
      <w:pPr>
        <w:pStyle w:val="ConsPlusTitle"/>
        <w:widowControl/>
        <w:jc w:val="center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</w:r>
    </w:p>
    <w:p>
      <w:pPr>
        <w:pStyle w:val="ConsPlusNormal"/>
        <w:widowControl/>
        <w:ind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23.06.2016 № 182-ФЗ «Об основах системы профилактики правонарушений в Российской Федерации» администрация Доволенского района Новосибирской области постановляет:</w:t>
      </w:r>
    </w:p>
    <w:p>
      <w:pPr>
        <w:pStyle w:val="Normal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1. Утвердить Положение о</w:t>
      </w:r>
      <w:r>
        <w:rPr>
          <w:rFonts w:cs="Times New Roman" w:ascii="Times New Roman" w:hAnsi="Times New Roman"/>
          <w:b w:val="false"/>
          <w:sz w:val="28"/>
          <w:szCs w:val="28"/>
        </w:rPr>
        <w:t xml:space="preserve"> межведомственной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комиссии по профилактике правонарушений и преступлений в Доволенском районе Новосибирской области (приложение №1). </w:t>
      </w:r>
    </w:p>
    <w:p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2. Создать межведомственную комиссию по профилактике правонарушений и преступлений в Доволенском районе Новосибирской области (приложение №2)</w:t>
      </w:r>
    </w:p>
    <w:p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3. </w:t>
      </w:r>
      <w:r>
        <w:rPr>
          <w:rFonts w:cs="Times New Roman" w:ascii="Times New Roman" w:hAnsi="Times New Roman"/>
          <w:b w:val="false"/>
          <w:sz w:val="28"/>
          <w:szCs w:val="28"/>
        </w:rPr>
        <w:t>Разместить настоящее постановление на официальном сайте администрации Доволенского района Новосибирской области в информационно-телекоммуникационной сети «Интернет»</w:t>
      </w:r>
    </w:p>
    <w:p>
      <w:pPr>
        <w:pStyle w:val="Normal"/>
        <w:ind w:firstLine="705"/>
        <w:jc w:val="both"/>
        <w:rPr>
          <w:sz w:val="28"/>
          <w:szCs w:val="28"/>
        </w:rPr>
      </w:pPr>
      <w:bookmarkStart w:id="0" w:name="sub_2"/>
      <w:r>
        <w:rPr>
          <w:sz w:val="28"/>
          <w:szCs w:val="28"/>
        </w:rPr>
        <w:t xml:space="preserve">5. </w:t>
      </w:r>
      <w:bookmarkStart w:id="1" w:name="sub_3"/>
      <w:bookmarkEnd w:id="0"/>
      <w:r>
        <w:rPr>
          <w:sz w:val="28"/>
          <w:szCs w:val="28"/>
        </w:rPr>
        <w:t xml:space="preserve">Контроль за исполнением постановления возложить на </w:t>
      </w:r>
      <w:bookmarkEnd w:id="1"/>
      <w:r>
        <w:rPr>
          <w:sz w:val="28"/>
          <w:szCs w:val="28"/>
        </w:rPr>
        <w:t>заместителя главы Доволенского района новосибирской области по социальным вопросам Черныша А.И.</w:t>
      </w:r>
    </w:p>
    <w:p>
      <w:pPr>
        <w:pStyle w:val="Normal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onsPlusNormal"/>
        <w:widowControl/>
        <w:tabs>
          <w:tab w:val="clear" w:pos="708"/>
          <w:tab w:val="left" w:pos="709" w:leader="none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widowControl/>
        <w:tabs>
          <w:tab w:val="clear" w:pos="708"/>
          <w:tab w:val="left" w:pos="709" w:leader="none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bCs/>
          <w:sz w:val="28"/>
          <w:szCs w:val="28"/>
        </w:rPr>
      </w:pPr>
      <w:r>
        <w:rPr>
          <w:bCs/>
          <w:sz w:val="28"/>
          <w:szCs w:val="28"/>
        </w:rPr>
        <w:t>Глава Доволенского района</w:t>
      </w:r>
    </w:p>
    <w:p>
      <w:pPr>
        <w:pStyle w:val="Normal"/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                                                                    Б.В. Луцкий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left"/>
        <w:rPr>
          <w:sz w:val="20"/>
          <w:szCs w:val="20"/>
        </w:rPr>
      </w:pPr>
      <w:r>
        <w:rPr>
          <w:sz w:val="20"/>
          <w:szCs w:val="20"/>
        </w:rPr>
        <w:t>Суббота Л.И.</w:t>
      </w:r>
    </w:p>
    <w:p>
      <w:pPr>
        <w:pStyle w:val="Normal"/>
        <w:jc w:val="left"/>
        <w:rPr>
          <w:sz w:val="20"/>
          <w:szCs w:val="20"/>
        </w:rPr>
      </w:pPr>
      <w:r>
        <w:rPr>
          <w:sz w:val="20"/>
          <w:szCs w:val="20"/>
        </w:rPr>
        <w:t>20-326</w:t>
      </w:r>
    </w:p>
    <w:p>
      <w:pPr>
        <w:pStyle w:val="Normal"/>
        <w:jc w:val="righ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№1</w:t>
      </w:r>
    </w:p>
    <w:p>
      <w:pPr>
        <w:pStyle w:val="Normal"/>
        <w:jc w:val="right"/>
        <w:rPr>
          <w:sz w:val="20"/>
          <w:szCs w:val="20"/>
        </w:rPr>
      </w:pPr>
      <w:r>
        <w:rPr>
          <w:sz w:val="20"/>
          <w:szCs w:val="20"/>
        </w:rPr>
        <w:t>УТВЕРЖДЕНО</w:t>
      </w:r>
    </w:p>
    <w:p>
      <w:pPr>
        <w:pStyle w:val="Normal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постановлением </w:t>
      </w:r>
    </w:p>
    <w:p>
      <w:pPr>
        <w:pStyle w:val="Normal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администрации Доволенского района </w:t>
      </w:r>
    </w:p>
    <w:p>
      <w:pPr>
        <w:pStyle w:val="Normal"/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>
      <w:pPr>
        <w:pStyle w:val="Normal"/>
        <w:jc w:val="right"/>
        <w:rPr>
          <w:sz w:val="28"/>
          <w:szCs w:val="28"/>
        </w:rPr>
      </w:pPr>
      <w:r>
        <w:rPr>
          <w:sz w:val="20"/>
          <w:szCs w:val="20"/>
        </w:rPr>
        <w:t>от 24.02.2025 г. № 121-па</w:t>
      </w:r>
      <w:r>
        <w:rPr>
          <w:sz w:val="28"/>
          <w:szCs w:val="28"/>
        </w:rPr>
        <w:t xml:space="preserve">             </w:t>
      </w:r>
    </w:p>
    <w:p>
      <w:pPr>
        <w:pStyle w:val="Normal"/>
        <w:jc w:val="both"/>
        <w:rPr>
          <w:i/>
          <w:i/>
          <w:iCs/>
          <w:sz w:val="28"/>
          <w:szCs w:val="28"/>
        </w:rPr>
      </w:pPr>
      <w:r>
        <w:rPr>
          <w:i/>
          <w:iCs/>
          <w:sz w:val="28"/>
          <w:szCs w:val="28"/>
        </w:rPr>
      </w:r>
    </w:p>
    <w:p>
      <w:pPr>
        <w:pStyle w:val="Normal"/>
        <w:jc w:val="both"/>
        <w:rPr>
          <w:i/>
          <w:i/>
          <w:iCs/>
          <w:sz w:val="28"/>
          <w:szCs w:val="28"/>
        </w:rPr>
      </w:pPr>
      <w:r>
        <w:rPr>
          <w:i/>
          <w:iCs/>
          <w:sz w:val="28"/>
          <w:szCs w:val="28"/>
        </w:rPr>
      </w:r>
    </w:p>
    <w:p>
      <w:pPr>
        <w:pStyle w:val="Normal"/>
        <w:jc w:val="both"/>
        <w:rPr>
          <w:b/>
          <w:b/>
          <w:i/>
          <w:i/>
          <w:iCs/>
          <w:sz w:val="28"/>
          <w:szCs w:val="28"/>
        </w:rPr>
      </w:pPr>
      <w:r>
        <w:rPr>
          <w:b/>
          <w:i/>
          <w:iCs/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Положение о межведомственной комиссии по профилактике правонарушений и преступлений в Доволенском районе Новосибирской области</w:t>
      </w:r>
    </w:p>
    <w:p>
      <w:pPr>
        <w:pStyle w:val="Normal"/>
        <w:ind w:firstLine="708"/>
        <w:jc w:val="both"/>
        <w:rPr>
          <w:i/>
          <w:i/>
          <w:iCs/>
          <w:sz w:val="28"/>
          <w:szCs w:val="28"/>
        </w:rPr>
      </w:pPr>
      <w:r>
        <w:rPr>
          <w:i/>
          <w:iCs/>
          <w:sz w:val="28"/>
          <w:szCs w:val="28"/>
        </w:rPr>
      </w:r>
    </w:p>
    <w:p>
      <w:pPr>
        <w:pStyle w:val="Normal"/>
        <w:jc w:val="both"/>
        <w:rPr>
          <w:i/>
          <w:i/>
          <w:iCs/>
          <w:sz w:val="28"/>
          <w:szCs w:val="28"/>
        </w:rPr>
      </w:pPr>
      <w:r>
        <w:rPr>
          <w:i/>
          <w:iCs/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   </w:t>
      </w:r>
      <w:r>
        <w:rPr>
          <w:sz w:val="28"/>
          <w:szCs w:val="28"/>
        </w:rPr>
        <w:t>1. Межведомственная комиссия по профилактике правонарушений и преступлений в Доволенском районе Новосибирской области (далее – комиссия) образована в целях координации деятельности администрации Доволенского района Новосибирской области, правоохранительными органами, организациями и общественными объединениями по реализации мер, направленных на профилактику правонарушений и преступлений, устранение причин и условий, способствующих их совершению.</w:t>
      </w:r>
    </w:p>
    <w:p>
      <w:pPr>
        <w:pStyle w:val="Normal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      </w:t>
      </w:r>
      <w:r>
        <w:rPr>
          <w:sz w:val="28"/>
          <w:szCs w:val="28"/>
        </w:rPr>
        <w:t>2. Комиссия в своей деятельности руководствуется Конституцией Российской Федерации, федеральными законами Российской Федерации, указами и распоряжениями Президента Российской Федерации, иными федеральными нормативными правовыми актами, законами Новосибирской области, нормативными правовыми актами муниципального образования, а также настоящим Положением.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>3. Комиссия-постоянно действующий коллегиальный координационный орган, осуществляющий свою деятельность во взаимодействии с государственными органами, органами местного самоуправления, правоохранительными органами, организациями, предприятиями, учреждениями всех форм собственности, политическими партиями и движениями, общественными объединениями, гражданами.</w:t>
      </w:r>
    </w:p>
    <w:p>
      <w:pPr>
        <w:pStyle w:val="Consplusnormal1"/>
        <w:shd w:val="clear" w:color="auto" w:fill="FFFFFF"/>
        <w:spacing w:beforeAutospacing="0" w:before="0" w:afterAutospacing="0"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>
        <w:rPr>
          <w:color w:val="000000"/>
          <w:sz w:val="28"/>
          <w:szCs w:val="28"/>
        </w:rPr>
        <w:t>4. Решения, принимаемые комиссией, носят рекомендательный характер.</w:t>
      </w:r>
      <w:r>
        <w:rPr>
          <w:rFonts w:ascii="PT Sans" w:hAnsi="PT Sans"/>
          <w:color w:val="000000"/>
          <w:sz w:val="28"/>
          <w:szCs w:val="28"/>
        </w:rPr>
        <w:t xml:space="preserve"> </w:t>
      </w:r>
    </w:p>
    <w:p>
      <w:pPr>
        <w:pStyle w:val="Consplusnormal1"/>
        <w:shd w:val="clear" w:color="auto" w:fill="FFFFFF"/>
        <w:spacing w:beforeAutospacing="0" w:before="0" w:afterAutospacing="0"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>
        <w:rPr>
          <w:color w:val="000000"/>
          <w:sz w:val="28"/>
          <w:szCs w:val="28"/>
        </w:rPr>
        <w:t>5. Основными задачами комиссии являются:</w:t>
      </w:r>
    </w:p>
    <w:p>
      <w:pPr>
        <w:pStyle w:val="Consplusnormal1"/>
        <w:shd w:val="clear" w:color="auto" w:fill="FFFFFF"/>
        <w:spacing w:beforeAutospacing="0" w:before="0" w:afterAutospacing="0"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>
        <w:rPr>
          <w:color w:val="000000"/>
          <w:sz w:val="28"/>
          <w:szCs w:val="28"/>
        </w:rPr>
        <w:t xml:space="preserve">1) определение комплекса мероприятий по профилактике правонарушений в муниципальном образовании Доволенского района Новосибирской области с последующей выработкой необходимых рекомендаций;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2) участие в разработке проекта муниципальной программы по профилактике правонарушений;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3)выработка мер по совершенствованию координации деятельности служб в осуществлении профилактики правонарушений;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4) обеспечение взаимодействия администрации Доволенского района Новосибирской области с правоохранительными органами, общественными объединениями, способствующими правоохранительной деятельности, организациями, предприятиями всех форм собственности, гражданами, направленного на снижения уровня преступности на территории муниципального образования;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6. Основные функции и полномочия комиссии: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1) проведение комплексного анализа состояния правопорядка на территории Доволенского района Новосибирской области с последующей выработкой практических рекомендаций по вопросам профилактики правонарушений;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2) внесение предложений Главе Доволенского района Новосибирской области об определении приоритетных направлений, целей и задач профилактики правонарушений с учетом складывающейся криминогенной обстановки в Доволенском районе Новосибирской области;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3) внесение предложений Главе Доволенского района Новосибирской области по вопросам профилактики правонарушений, требующим нормативного правового регулирования;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4) координации деятельности органов местного самоуправления и правоохранительных органов по налаживанию тесного сотрудничества с населением, предприятиями, учреждениями, организациями, общественными объединениями и средствами массовой информации;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5) участие в изучении общественного мнения о состоянии правопорядка и результативности совместной деятельности органов местного самоуправления и органов внутренних дел; 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6) внесение предложений Главе Доволенского района Новосибирской области об организации мероприятий, направленных на профилактику административных правонарушений, предупреждении преступности на территории Доволенского района Новосибирской области;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7) организация и проведение в установленном порядке координационных совещаний, конференций, рабочих встреч по вопросам профилактики правонарушений.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7. Права комиссии:    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>1) запрашивать и получать от структурных подразделений администрации Доволенского района Новосибирской области, организаций документы и информацию, необходимые для реализации возложенных на комиссию основных задач и функций;</w:t>
      </w:r>
    </w:p>
    <w:p>
      <w:pPr>
        <w:pStyle w:val="Normal"/>
        <w:shd w:val="clear" w:color="auto" w:fill="FFFFFF"/>
        <w:jc w:val="both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 xml:space="preserve">       </w:t>
      </w:r>
      <w:r>
        <w:rPr>
          <w:color w:val="1A1A1A"/>
          <w:sz w:val="28"/>
          <w:szCs w:val="28"/>
        </w:rPr>
        <w:t>2) принимать в пределах своей компетенции решения, касающиеся</w:t>
      </w:r>
    </w:p>
    <w:p>
      <w:pPr>
        <w:pStyle w:val="Normal"/>
        <w:shd w:val="clear" w:color="auto" w:fill="FFFFFF"/>
        <w:jc w:val="both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>организации деятельности в сфере профилактики правонарушений, а также осуществлять контроль их исполнения;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3) приглашать и заслушивать на заседаниях комиссии представителей структурных подразделений, организаций по вопросам, входящим в компетенцию комиссии;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8. Создание комиссии и утверждение ее состава осуществляется постановлением администрации Доволенского района Новосибирской области.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>9. В состав комиссии входят председатель, заместитель председателя, секретарь и члены комиссии. Комиссию возглавляет председатель, в период отсутствия председателя его полномочия исполняет заместитель председателя комиссии.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10.</w:t>
      </w:r>
      <w:r>
        <w:rPr>
          <w:color w:val="auto"/>
          <w:sz w:val="28"/>
          <w:szCs w:val="28"/>
        </w:rPr>
        <w:t xml:space="preserve"> Комиссия осуществляет свою деятельность в форме заседаний в соответствии с годовым планом, принимаемым на заседании комиссии и утверждаемым председателем комиссии.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>Заседания комиссии проводятся по решению председателя комиссии по мере необходимости, но не реже одного раза в полугодие.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>11. Заседание комиссии считается правомочным, если участвуют более половины членов комиссии. Решение комиссии принимается путем открытого голосования простым большинством голосов. При равенстве голосов голос председательствующего является решающим.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>12. Заседание комиссии оформляются протоколом, который подписывается председательствующим и секретарем комиссии. Копии протокола заседания рассылаются её членам и другим заинтересованным лицам в течении пяти рабочих дней со дня его подписания.</w:t>
      </w:r>
    </w:p>
    <w:p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 xml:space="preserve">13. Председатель комиссии: </w:t>
      </w:r>
    </w:p>
    <w:p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 xml:space="preserve">1) осуществляет руководство и организацию работы комиссии; </w:t>
      </w:r>
    </w:p>
    <w:p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 xml:space="preserve">2) планирует работу комиссии; </w:t>
      </w:r>
    </w:p>
    <w:p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 xml:space="preserve">3) утверждает повестку дня заседания комиссии и председательствует на заседаниях комиссии; </w:t>
      </w:r>
    </w:p>
    <w:p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 xml:space="preserve">4) определяет дату, время, место проведения заседания комиссии; </w:t>
      </w:r>
    </w:p>
    <w:p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 xml:space="preserve">5) подписывает протоколы заседания комиссии; </w:t>
      </w:r>
    </w:p>
    <w:p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 xml:space="preserve">6)осуществляет иные полномочия в целях реализации основных задач и функций комиссии. 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14. Секретарь комиссии: 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1) формирует материалы для рассмотрения на заседаниях комиссии и готовит повестку дня заседания комиссии для утверждения председателем комиссии; 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2) информирует членов комиссии о времени, месте, дате и повестке дня очередного заседания; 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3) ведет и оформляет протокол заседания комиссии; 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4) осуществляет подсчет голосов при проведении процедуры голосования; </w:t>
      </w:r>
    </w:p>
    <w:p>
      <w:pPr>
        <w:pStyle w:val="Normal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>5) оказывает организационную и методическую помощь членам комиссии при подготовке к заседанию комиссии.</w:t>
      </w:r>
    </w:p>
    <w:p>
      <w:pPr>
        <w:pStyle w:val="Normal"/>
        <w:shd w:val="clear" w:color="auto" w:fill="FFFFFF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 xml:space="preserve">        </w:t>
      </w:r>
      <w:r>
        <w:rPr>
          <w:color w:val="1A1A1A"/>
          <w:sz w:val="28"/>
          <w:szCs w:val="28"/>
        </w:rPr>
        <w:t>6</w:t>
      </w:r>
      <w:r>
        <w:rPr>
          <w:rFonts w:ascii="Calibri" w:hAnsi="Calibri" w:asciiTheme="minorHAnsi" w:hAnsiTheme="minorHAnsi"/>
          <w:color w:val="1A1A1A"/>
          <w:sz w:val="28"/>
          <w:szCs w:val="28"/>
        </w:rPr>
        <w:t xml:space="preserve">) </w:t>
      </w:r>
      <w:r>
        <w:rPr>
          <w:color w:val="1A1A1A"/>
          <w:sz w:val="28"/>
          <w:szCs w:val="28"/>
        </w:rPr>
        <w:t>разрабатывает проект плана работы комиссии;</w:t>
      </w:r>
    </w:p>
    <w:p>
      <w:pPr>
        <w:pStyle w:val="Normal"/>
        <w:shd w:val="clear" w:color="auto" w:fill="FFFFFF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 xml:space="preserve">        </w:t>
      </w:r>
      <w:r>
        <w:rPr>
          <w:color w:val="1A1A1A"/>
          <w:sz w:val="28"/>
          <w:szCs w:val="28"/>
        </w:rPr>
        <w:t>7) обеспечивает подготовку и проведения заседаний комиссии;</w:t>
      </w:r>
    </w:p>
    <w:p>
      <w:pPr>
        <w:pStyle w:val="Normal"/>
        <w:shd w:val="clear" w:color="auto" w:fill="FFFFFF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 xml:space="preserve">        </w:t>
      </w:r>
      <w:r>
        <w:rPr>
          <w:color w:val="1A1A1A"/>
          <w:sz w:val="28"/>
          <w:szCs w:val="28"/>
        </w:rPr>
        <w:t>8) обеспечивает контроль за исполнением решений комиссии;</w:t>
      </w:r>
    </w:p>
    <w:p>
      <w:pPr>
        <w:pStyle w:val="Normal"/>
        <w:shd w:val="clear" w:color="auto" w:fill="FFFFFF"/>
        <w:jc w:val="both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 xml:space="preserve">        </w:t>
      </w:r>
      <w:r>
        <w:rPr>
          <w:color w:val="1A1A1A"/>
          <w:sz w:val="28"/>
          <w:szCs w:val="28"/>
        </w:rPr>
        <w:t>9) обеспечивает мониторинг общественно-политических, социально-</w:t>
      </w:r>
    </w:p>
    <w:p>
      <w:pPr>
        <w:pStyle w:val="Normal"/>
        <w:shd w:val="clear" w:color="auto" w:fill="FFFFFF"/>
        <w:jc w:val="both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>экономических и иных процессов, оказывающих влияние на развитие ситуации в</w:t>
      </w:r>
    </w:p>
    <w:p>
      <w:pPr>
        <w:pStyle w:val="Normal"/>
        <w:shd w:val="clear" w:color="auto" w:fill="FFFFFF"/>
        <w:jc w:val="both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>сфере профилактики правонарушений, выработка предложений по её улучшению;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 xml:space="preserve">10) осуществляет иные организационные функции, необходимые для обеспечения работы комиссии. 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>
        <w:rPr>
          <w:color w:val="auto"/>
          <w:sz w:val="28"/>
          <w:szCs w:val="28"/>
        </w:rPr>
        <w:t xml:space="preserve">В случае отсутствия секретаря комиссии осуществление его функций возлагается председательствующим на одного из членов комиссии.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>15. Члены комиссии: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>1) принимают участие в подготовке вопросов, вносимых на рассмотрение комиссии;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>2) получают информацию от председателя и секретаря комиссии по вопросам повестки дня заседания комиссии;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>3) представляют свое мнение по обсуждаемому вопросу в письменном виде, если не представляется возможным принять участие в заседании комиссии.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случае временного отсутствия члена комиссии, его полномочия осуществляет должностное лицо, исполняющие обязанности по должности.</w:t>
      </w:r>
    </w:p>
    <w:p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</w:t>
      </w:r>
      <w:r>
        <w:rPr>
          <w:color w:val="auto"/>
          <w:sz w:val="28"/>
          <w:szCs w:val="28"/>
        </w:rPr>
        <w:t xml:space="preserve">16. На заседаниях комиссии вправе присутствовать граждане (физические лица), представители организаций (юридических лиц), общественных объединений, государственных органов, органов местного самоуправления.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17. Организационно-техническое и документационное обеспечение деятельности комиссии, осуществляются главным специалистом, ответственным секретарем административной комиссии администрацией Доволенского района Новосибирской области. </w:t>
      </w:r>
    </w:p>
    <w:p>
      <w:pPr>
        <w:pStyle w:val="Normal"/>
        <w:shd w:val="clear" w:color="auto" w:fill="FFFFFF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</w:r>
    </w:p>
    <w:p>
      <w:pPr>
        <w:pStyle w:val="Default"/>
        <w:rPr>
          <w:b/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</w:r>
    </w:p>
    <w:p>
      <w:pPr>
        <w:pStyle w:val="Normal"/>
        <w:ind w:left="7655" w:hanging="0"/>
        <w:rPr>
          <w:sz w:val="16"/>
          <w:szCs w:val="16"/>
        </w:rPr>
      </w:pPr>
      <w:r>
        <w:rPr>
          <w:rFonts w:eastAsia="ArialMT"/>
          <w:sz w:val="16"/>
          <w:szCs w:val="16"/>
          <w:lang w:eastAsia="en-US"/>
        </w:rPr>
        <w:t>Приложение №2</w:t>
      </w:r>
    </w:p>
    <w:p>
      <w:pPr>
        <w:pStyle w:val="Normal"/>
        <w:ind w:left="7655" w:hanging="0"/>
        <w:rPr>
          <w:sz w:val="16"/>
          <w:szCs w:val="16"/>
        </w:rPr>
      </w:pPr>
      <w:r>
        <w:rPr>
          <w:rFonts w:eastAsia="ArialMT"/>
          <w:sz w:val="16"/>
          <w:szCs w:val="16"/>
          <w:lang w:eastAsia="en-US"/>
        </w:rPr>
        <w:t>УТВЕРЖДЕНО</w:t>
      </w:r>
    </w:p>
    <w:p>
      <w:pPr>
        <w:pStyle w:val="Normal"/>
        <w:ind w:left="7655" w:hanging="0"/>
        <w:rPr>
          <w:sz w:val="16"/>
          <w:szCs w:val="16"/>
        </w:rPr>
      </w:pPr>
      <w:r>
        <w:rPr>
          <w:rFonts w:eastAsia="ArialMT"/>
          <w:sz w:val="16"/>
          <w:szCs w:val="16"/>
          <w:lang w:eastAsia="en-US"/>
        </w:rPr>
        <w:t xml:space="preserve">постановлением </w:t>
      </w:r>
    </w:p>
    <w:p>
      <w:pPr>
        <w:pStyle w:val="Normal"/>
        <w:ind w:left="7655" w:hanging="0"/>
        <w:rPr>
          <w:sz w:val="16"/>
          <w:szCs w:val="16"/>
        </w:rPr>
      </w:pPr>
      <w:r>
        <w:rPr>
          <w:rFonts w:eastAsia="ArialMT"/>
          <w:sz w:val="16"/>
          <w:szCs w:val="16"/>
          <w:lang w:eastAsia="en-US"/>
        </w:rPr>
        <w:t xml:space="preserve">администрации Доволенского района </w:t>
      </w:r>
    </w:p>
    <w:p>
      <w:pPr>
        <w:pStyle w:val="Normal"/>
        <w:ind w:left="7655" w:hanging="0"/>
        <w:rPr>
          <w:sz w:val="16"/>
          <w:szCs w:val="16"/>
        </w:rPr>
      </w:pPr>
      <w:r>
        <w:rPr>
          <w:rFonts w:eastAsia="ArialMT"/>
          <w:sz w:val="16"/>
          <w:szCs w:val="16"/>
          <w:lang w:eastAsia="en-US"/>
        </w:rPr>
        <w:t>Новосибирской области</w:t>
      </w:r>
    </w:p>
    <w:p>
      <w:pPr>
        <w:pStyle w:val="Normal"/>
        <w:ind w:left="7655" w:hanging="0"/>
        <w:rPr>
          <w:sz w:val="16"/>
          <w:szCs w:val="16"/>
        </w:rPr>
      </w:pPr>
      <w:r>
        <w:rPr>
          <w:rFonts w:eastAsia="ArialMT"/>
          <w:sz w:val="16"/>
          <w:szCs w:val="16"/>
          <w:lang w:eastAsia="en-US"/>
        </w:rPr>
        <w:t xml:space="preserve">от 24.02.2025г. №121-па  </w:t>
      </w:r>
    </w:p>
    <w:p>
      <w:pPr>
        <w:pStyle w:val="Normal"/>
        <w:ind w:left="7655" w:hanging="0"/>
        <w:rPr>
          <w:rFonts w:eastAsia="ArialMT"/>
          <w:sz w:val="18"/>
          <w:szCs w:val="18"/>
          <w:lang w:eastAsia="en-US"/>
        </w:rPr>
      </w:pPr>
      <w:r>
        <w:rPr>
          <w:rFonts w:eastAsia="ArialMT"/>
          <w:sz w:val="18"/>
          <w:szCs w:val="18"/>
          <w:lang w:eastAsia="en-US"/>
        </w:rPr>
      </w:r>
    </w:p>
    <w:p>
      <w:pPr>
        <w:pStyle w:val="Normal"/>
        <w:ind w:left="7655" w:hanging="0"/>
        <w:jc w:val="center"/>
        <w:rPr>
          <w:rFonts w:eastAsia="ArialMT"/>
          <w:sz w:val="18"/>
          <w:szCs w:val="18"/>
          <w:lang w:eastAsia="en-US"/>
        </w:rPr>
      </w:pPr>
      <w:r>
        <w:rPr>
          <w:rFonts w:eastAsia="ArialMT"/>
          <w:sz w:val="18"/>
          <w:szCs w:val="18"/>
          <w:lang w:eastAsia="en-US"/>
        </w:rPr>
      </w:r>
    </w:p>
    <w:p>
      <w:pPr>
        <w:pStyle w:val="Normal"/>
        <w:ind w:left="7655" w:hanging="0"/>
        <w:jc w:val="center"/>
        <w:rPr>
          <w:rFonts w:eastAsia="ArialMT"/>
          <w:sz w:val="18"/>
          <w:szCs w:val="18"/>
          <w:lang w:eastAsia="en-US"/>
        </w:rPr>
      </w:pPr>
      <w:r>
        <w:rPr>
          <w:rFonts w:eastAsia="ArialMT"/>
          <w:sz w:val="18"/>
          <w:szCs w:val="18"/>
          <w:lang w:eastAsia="en-US"/>
        </w:rPr>
      </w:r>
    </w:p>
    <w:p>
      <w:pPr>
        <w:pStyle w:val="Normal"/>
        <w:ind w:left="7655" w:hanging="0"/>
        <w:jc w:val="center"/>
        <w:rPr>
          <w:rFonts w:eastAsia="ArialMT"/>
          <w:sz w:val="18"/>
          <w:szCs w:val="18"/>
          <w:lang w:eastAsia="en-US"/>
        </w:rPr>
      </w:pPr>
      <w:r>
        <w:rPr>
          <w:rFonts w:eastAsia="ArialMT"/>
          <w:sz w:val="18"/>
          <w:szCs w:val="18"/>
          <w:lang w:eastAsia="en-US"/>
        </w:rPr>
      </w:r>
    </w:p>
    <w:p>
      <w:pPr>
        <w:pStyle w:val="Normal"/>
        <w:jc w:val="center"/>
        <w:rPr>
          <w:rFonts w:eastAsia="ArialMT"/>
          <w:bCs/>
          <w:lang w:eastAsia="en-US"/>
        </w:rPr>
      </w:pPr>
      <w:r>
        <w:rPr>
          <w:rFonts w:eastAsia="ArialMT"/>
          <w:lang w:eastAsia="en-US"/>
        </w:rPr>
        <w:t xml:space="preserve">Межведомственная комиссия по профилактике </w:t>
      </w:r>
      <w:r>
        <w:rPr>
          <w:rFonts w:eastAsia="ArialMT"/>
          <w:bCs/>
          <w:lang w:eastAsia="en-US"/>
        </w:rPr>
        <w:t>правонарушений и преступлений в Доволенском районе Новосибирской области</w:t>
      </w:r>
    </w:p>
    <w:p>
      <w:pPr>
        <w:pStyle w:val="Normal"/>
        <w:jc w:val="center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jc w:val="center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jc w:val="center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>Председатель комиссии – Луцкий Богдан Вячеславович</w:t>
      </w:r>
    </w:p>
    <w:p>
      <w:pPr>
        <w:pStyle w:val="Normal"/>
        <w:ind w:left="2832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 xml:space="preserve">     </w:t>
      </w:r>
      <w:r>
        <w:rPr>
          <w:rFonts w:eastAsia="ArialMT"/>
          <w:bCs/>
          <w:lang w:eastAsia="en-US"/>
        </w:rPr>
        <w:t xml:space="preserve">Глава Доволенского района </w:t>
      </w:r>
    </w:p>
    <w:p>
      <w:pPr>
        <w:pStyle w:val="Normal"/>
        <w:ind w:left="2832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 xml:space="preserve">     </w:t>
      </w:r>
      <w:r>
        <w:rPr>
          <w:rFonts w:eastAsia="ArialMT"/>
          <w:bCs/>
          <w:lang w:eastAsia="en-US"/>
        </w:rPr>
        <w:t>Новосибирской области</w:t>
      </w:r>
    </w:p>
    <w:p>
      <w:pPr>
        <w:pStyle w:val="Normal"/>
        <w:ind w:left="2832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 xml:space="preserve">Заместитель председателя –  И.о. начальника отделения полиции «Доволенское» </w:t>
      </w:r>
    </w:p>
    <w:p>
      <w:pPr>
        <w:pStyle w:val="Normal"/>
        <w:ind w:left="2832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 xml:space="preserve">   </w:t>
      </w:r>
      <w:r>
        <w:rPr>
          <w:rFonts w:eastAsia="ArialMT"/>
          <w:bCs/>
          <w:lang w:eastAsia="en-US"/>
        </w:rPr>
        <w:t xml:space="preserve">МО МВД России «Краснозерский» </w:t>
      </w:r>
    </w:p>
    <w:p>
      <w:pPr>
        <w:pStyle w:val="Normal"/>
        <w:ind w:left="2832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 xml:space="preserve">   </w:t>
      </w:r>
      <w:r>
        <w:rPr>
          <w:rFonts w:eastAsia="ArialMT"/>
          <w:bCs/>
          <w:lang w:eastAsia="en-US"/>
        </w:rPr>
        <w:t xml:space="preserve">майор полиции Сидоров Антон Александрович </w:t>
      </w:r>
    </w:p>
    <w:p>
      <w:pPr>
        <w:pStyle w:val="Normal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 xml:space="preserve">Секретарь – Суббота Лилия Ивановна </w:t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 xml:space="preserve"> </w:t>
      </w:r>
      <w:r>
        <w:rPr>
          <w:rFonts w:eastAsia="ArialMT"/>
          <w:bCs/>
          <w:lang w:eastAsia="en-US"/>
        </w:rPr>
        <w:t xml:space="preserve">главный специалист отдела юридической службы </w:t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 xml:space="preserve"> </w:t>
      </w:r>
      <w:r>
        <w:rPr>
          <w:rFonts w:eastAsia="ArialMT"/>
          <w:bCs/>
          <w:lang w:eastAsia="en-US"/>
        </w:rPr>
        <w:t>администрации Доволенского района Новосибирской области</w:t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>Члены комиссии:</w:t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>Радушкина Ольга Валерьевна – начальник МКУ «Управление образования Доволенского района»</w:t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 xml:space="preserve">Чеха Игорь Михайлович – начальник МКУК «Культурно-досуговый центр Доволенского района» </w:t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>Екимов Станислав Александрович – начальник отдела по делам молодежи физической культуре и спорту администрации Доволенского района Новосибирской области</w:t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>Бордакова Галина Ивановна – главный специалист по делам несовершеннолетних администрации Доволенского района Новосибирской области</w:t>
      </w:r>
      <w:bookmarkStart w:id="2" w:name="_Hlk191297373"/>
      <w:bookmarkEnd w:id="2"/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>Соротник Елена Викторовна- старший инспектор Каргатского межмуниципального филиала ФКУ УИИ ГУФСИН России по Новосибирской области;</w:t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  <w:t>Лукьянова Татьяна Павловна – начальник отдела опеки и попечительства администрации Доволенского района Новосибирской области</w:t>
      </w:r>
    </w:p>
    <w:p>
      <w:pPr>
        <w:pStyle w:val="Normal"/>
        <w:ind w:left="1416" w:hanging="0"/>
        <w:rPr>
          <w:rFonts w:eastAsia="ArialMT"/>
          <w:bCs/>
          <w:lang w:eastAsia="en-US"/>
        </w:rPr>
      </w:pPr>
      <w:r>
        <w:rPr>
          <w:rFonts w:eastAsia="ArialMT"/>
          <w:bCs/>
          <w:lang w:eastAsia="en-US"/>
        </w:rPr>
      </w:r>
    </w:p>
    <w:p>
      <w:pPr>
        <w:pStyle w:val="Normal"/>
        <w:ind w:left="1416" w:hanging="0"/>
        <w:rPr>
          <w:rFonts w:eastAsia="ArialMT"/>
          <w:sz w:val="28"/>
          <w:szCs w:val="28"/>
          <w:lang w:eastAsia="en-US"/>
        </w:rPr>
      </w:pPr>
      <w:r>
        <w:rPr>
          <w:rFonts w:eastAsia="ArialMT"/>
          <w:bCs/>
          <w:lang w:eastAsia="en-US"/>
        </w:rPr>
        <w:t>Косенок Екатерина Сергеевна – директор МКУ КЦСОН</w:t>
      </w:r>
    </w:p>
    <w:sectPr>
      <w:footerReference w:type="default" r:id="rId3"/>
      <w:type w:val="nextPage"/>
      <w:pgSz w:w="11906" w:h="16838"/>
      <w:pgMar w:left="1701" w:right="850" w:header="0" w:top="1134" w:footer="709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default"/>
  </w:font>
  <w:font w:name="Segoe UI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  <w:font w:name="Times New Roman CYR">
    <w:charset w:val="01"/>
    <w:family w:val="roman"/>
    <w:pitch w:val="default"/>
  </w:font>
  <w:font w:name="Tinos">
    <w:charset w:val="01"/>
    <w:family w:val="roman"/>
    <w:pitch w:val="default"/>
  </w:font>
  <w:font w:name="Tinos">
    <w:altName w:val="Calibri"/>
    <w:charset w:val="01"/>
    <w:family w:val="roman"/>
    <w:pitch w:val="default"/>
  </w:font>
  <w:font w:name="PT Sans">
    <w:charset w:val="01"/>
    <w:family w:val="roman"/>
    <w:pitch w:val="default"/>
  </w:font>
  <w:font w:name="Calibri">
    <w:charset w:val="01"/>
    <w:family w:val="roma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13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0</w:t>
    </w:r>
    <w:r>
      <w:rPr/>
      <w:fldChar w:fldCharType="end"/>
    </w:r>
  </w:p>
  <w:p>
    <w:pPr>
      <w:pStyle w:val="13"/>
      <w:rPr/>
    </w:pPr>
    <w:r>
      <w:rPr/>
    </w:r>
  </w:p>
</w:ftr>
</file>

<file path=word/settings.xml><?xml version="1.0" encoding="utf-8"?>
<w:settings xmlns:w="http://schemas.openxmlformats.org/wordprocessingml/2006/main">
  <w:zoom w:percent="180"/>
  <w:embedSystemFonts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c066c0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link w:val="10"/>
    <w:uiPriority w:val="9"/>
    <w:qFormat/>
    <w:rsid w:val="00194eda"/>
    <w:pPr>
      <w:spacing w:beforeAutospacing="1" w:afterAutospacing="1"/>
      <w:outlineLvl w:val="0"/>
    </w:pPr>
    <w:rPr>
      <w:b/>
      <w:bCs/>
      <w:kern w:val="2"/>
      <w:sz w:val="48"/>
      <w:szCs w:val="48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11" w:customStyle="1">
    <w:name w:val="Заголовок 1 Знак"/>
    <w:link w:val="1"/>
    <w:uiPriority w:val="9"/>
    <w:qFormat/>
    <w:rsid w:val="00194eda"/>
    <w:rPr>
      <w:b/>
      <w:bCs/>
      <w:kern w:val="2"/>
      <w:sz w:val="48"/>
      <w:szCs w:val="48"/>
    </w:rPr>
  </w:style>
  <w:style w:type="character" w:styleId="Style13" w:customStyle="1">
    <w:name w:val="Текст выноски Знак"/>
    <w:link w:val="a3"/>
    <w:qFormat/>
    <w:rsid w:val="00417238"/>
    <w:rPr>
      <w:rFonts w:ascii="Segoe UI" w:hAnsi="Segoe UI" w:cs="Segoe UI"/>
      <w:sz w:val="18"/>
      <w:szCs w:val="18"/>
    </w:rPr>
  </w:style>
  <w:style w:type="character" w:styleId="Style14" w:customStyle="1">
    <w:name w:val="Гипертекстовая ссылка"/>
    <w:uiPriority w:val="99"/>
    <w:qFormat/>
    <w:rsid w:val="00332310"/>
    <w:rPr>
      <w:color w:val="106BBE"/>
    </w:rPr>
  </w:style>
  <w:style w:type="character" w:styleId="Style15" w:customStyle="1">
    <w:name w:val="Нижний колонтитул Знак"/>
    <w:link w:val="11"/>
    <w:uiPriority w:val="99"/>
    <w:qFormat/>
    <w:rsid w:val="008c24ea"/>
    <w:rPr/>
  </w:style>
  <w:style w:type="character" w:styleId="12" w:customStyle="1">
    <w:name w:val="Нижний колонтитул Знак1"/>
    <w:link w:val="ab"/>
    <w:qFormat/>
    <w:rsid w:val="008c24ea"/>
    <w:rPr>
      <w:sz w:val="24"/>
      <w:szCs w:val="24"/>
    </w:rPr>
  </w:style>
  <w:style w:type="character" w:styleId="Style16" w:customStyle="1">
    <w:name w:val="Верхний колонтитул Знак"/>
    <w:link w:val="ad"/>
    <w:qFormat/>
    <w:rsid w:val="002c69f1"/>
    <w:rPr>
      <w:sz w:val="24"/>
      <w:szCs w:val="24"/>
    </w:rPr>
  </w:style>
  <w:style w:type="character" w:styleId="Style17">
    <w:name w:val="Интернет-ссылка"/>
    <w:basedOn w:val="DefaultParagraphFont"/>
    <w:rsid w:val="00902577"/>
    <w:rPr>
      <w:color w:val="0563C1" w:themeColor="hyperlink"/>
      <w:u w:val="single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ascii="PT Astra Serif" w:hAnsi="PT Astra Serif" w:cs="Noto Sans Devanagari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ConsPlusNormal" w:customStyle="1">
    <w:name w:val="ConsPlusNormal"/>
    <w:qFormat/>
    <w:rsid w:val="00c066c0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4"/>
      <w:szCs w:val="20"/>
      <w:lang w:val="ru-RU" w:eastAsia="ru-RU" w:bidi="ar-SA"/>
    </w:rPr>
  </w:style>
  <w:style w:type="paragraph" w:styleId="ConsPlusTitle" w:customStyle="1">
    <w:name w:val="ConsPlusTitle"/>
    <w:qFormat/>
    <w:rsid w:val="00c066c0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b/>
      <w:bCs/>
      <w:color w:val="auto"/>
      <w:kern w:val="0"/>
      <w:sz w:val="24"/>
      <w:szCs w:val="20"/>
      <w:lang w:val="ru-RU" w:eastAsia="ru-RU" w:bidi="ar-SA"/>
    </w:rPr>
  </w:style>
  <w:style w:type="paragraph" w:styleId="BalloonText">
    <w:name w:val="Balloon Text"/>
    <w:basedOn w:val="Normal"/>
    <w:link w:val="a4"/>
    <w:qFormat/>
    <w:rsid w:val="00417238"/>
    <w:pPr/>
    <w:rPr>
      <w:rFonts w:ascii="Segoe UI" w:hAnsi="Segoe UI" w:cs="Segoe UI"/>
      <w:sz w:val="18"/>
      <w:szCs w:val="18"/>
    </w:rPr>
  </w:style>
  <w:style w:type="paragraph" w:styleId="S1" w:customStyle="1">
    <w:name w:val="s_1"/>
    <w:basedOn w:val="Normal"/>
    <w:qFormat/>
    <w:rsid w:val="004c15e4"/>
    <w:pPr>
      <w:spacing w:beforeAutospacing="1" w:afterAutospacing="1"/>
    </w:pPr>
    <w:rPr/>
  </w:style>
  <w:style w:type="paragraph" w:styleId="Style23" w:customStyle="1">
    <w:name w:val="Комментарий"/>
    <w:basedOn w:val="Normal"/>
    <w:next w:val="Normal"/>
    <w:uiPriority w:val="99"/>
    <w:qFormat/>
    <w:rsid w:val="00b861b5"/>
    <w:pPr>
      <w:widowControl w:val="false"/>
      <w:spacing w:before="75" w:after="0"/>
      <w:ind w:left="170" w:hanging="0"/>
      <w:jc w:val="both"/>
    </w:pPr>
    <w:rPr>
      <w:rFonts w:ascii="Times New Roman CYR" w:hAnsi="Times New Roman CYR" w:cs="Times New Roman CYR"/>
      <w:color w:val="353842"/>
    </w:rPr>
  </w:style>
  <w:style w:type="paragraph" w:styleId="Style24" w:customStyle="1">
    <w:name w:val="Информация о версии"/>
    <w:basedOn w:val="Style23"/>
    <w:next w:val="Normal"/>
    <w:uiPriority w:val="99"/>
    <w:qFormat/>
    <w:rsid w:val="00b861b5"/>
    <w:pPr/>
    <w:rPr>
      <w:i/>
      <w:iCs/>
    </w:rPr>
  </w:style>
  <w:style w:type="paragraph" w:styleId="Style25" w:customStyle="1">
    <w:name w:val="Информация об изменениях"/>
    <w:basedOn w:val="Normal"/>
    <w:next w:val="Normal"/>
    <w:uiPriority w:val="99"/>
    <w:qFormat/>
    <w:rsid w:val="00b861b5"/>
    <w:pPr>
      <w:widowControl w:val="false"/>
      <w:spacing w:before="180" w:after="0"/>
      <w:ind w:left="360" w:right="360" w:hanging="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styleId="Style26" w:customStyle="1">
    <w:name w:val="Подзаголовок для информации об изменениях"/>
    <w:basedOn w:val="Normal"/>
    <w:next w:val="Normal"/>
    <w:uiPriority w:val="99"/>
    <w:qFormat/>
    <w:rsid w:val="00b861b5"/>
    <w:pPr>
      <w:widowControl w:val="false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NormalWeb">
    <w:name w:val="Normal (Web)"/>
    <w:basedOn w:val="Normal"/>
    <w:uiPriority w:val="99"/>
    <w:unhideWhenUsed/>
    <w:qFormat/>
    <w:rsid w:val="0016743b"/>
    <w:pPr>
      <w:spacing w:beforeAutospacing="1" w:afterAutospacing="1"/>
    </w:pPr>
    <w:rPr/>
  </w:style>
  <w:style w:type="paragraph" w:styleId="13" w:customStyle="1">
    <w:name w:val="Нижний колонтитул1"/>
    <w:basedOn w:val="Normal"/>
    <w:next w:val="Style28"/>
    <w:link w:val="ac"/>
    <w:uiPriority w:val="99"/>
    <w:unhideWhenUsed/>
    <w:qFormat/>
    <w:rsid w:val="008c24ea"/>
    <w:pPr>
      <w:tabs>
        <w:tab w:val="clear" w:pos="708"/>
        <w:tab w:val="center" w:pos="4677" w:leader="none"/>
        <w:tab w:val="right" w:pos="9355" w:leader="none"/>
      </w:tabs>
    </w:pPr>
    <w:rPr>
      <w:sz w:val="20"/>
      <w:szCs w:val="20"/>
    </w:rPr>
  </w:style>
  <w:style w:type="paragraph" w:styleId="Style27">
    <w:name w:val="Верхний и нижний колонтитулы"/>
    <w:basedOn w:val="Normal"/>
    <w:qFormat/>
    <w:pPr/>
    <w:rPr/>
  </w:style>
  <w:style w:type="paragraph" w:styleId="Style28">
    <w:name w:val="Footer"/>
    <w:basedOn w:val="Normal"/>
    <w:link w:val="12"/>
    <w:rsid w:val="008c24ea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9">
    <w:name w:val="Header"/>
    <w:basedOn w:val="Normal"/>
    <w:link w:val="ae"/>
    <w:rsid w:val="002c69f1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rmattext" w:customStyle="1">
    <w:name w:val="formattext"/>
    <w:basedOn w:val="Normal"/>
    <w:qFormat/>
    <w:rsid w:val="002430df"/>
    <w:pPr>
      <w:spacing w:beforeAutospacing="1" w:afterAutospacing="1"/>
    </w:pPr>
    <w:rPr/>
  </w:style>
  <w:style w:type="paragraph" w:styleId="Default" w:customStyle="1">
    <w:name w:val="Default"/>
    <w:qFormat/>
    <w:rsid w:val="00fd52ed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eastAsia="ru-RU" w:bidi="ar-SA"/>
    </w:rPr>
  </w:style>
  <w:style w:type="paragraph" w:styleId="Consplusnormal1" w:customStyle="1">
    <w:name w:val="consplusnormal"/>
    <w:basedOn w:val="Normal"/>
    <w:qFormat/>
    <w:rsid w:val="00437665"/>
    <w:pPr>
      <w:spacing w:beforeAutospacing="1" w:afterAutospacing="1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A4B73F-A672-408D-8CE0-292C646B5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Application>LibreOffice/6.4.7.2$Linux_X86_64 LibreOffice_project/40$Build-2</Application>
  <Pages>8</Pages>
  <Words>1148</Words>
  <Characters>9316</Characters>
  <CharactersWithSpaces>10882</CharactersWithSpaces>
  <Paragraphs>103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2025-02-24T01:53:00Z</dcterms:created>
  <dc:creator>user</dc:creator>
  <dc:description/>
  <dc:language>ru-RU</dc:language>
  <cp:lastModifiedBy/>
  <cp:lastPrinted>2025-02-24T16:06:37Z</cp:lastPrinted>
  <dcterms:modified xsi:type="dcterms:W3CDTF">2025-02-24T16:07:11Z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