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5606375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3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ыделить долю детям по материнскому капиталу на этапе строительства многоквартирного дома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color w:val="001d35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Как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выделить доли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 детям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 при использовании средств материнского капитала в объекте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 на этапе строительства многоквартирного дома?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color w:val="001d3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На вопрос отвечают специалисты Управления Росреестра по Новосибирской области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</w:r>
    </w:p>
    <w:p>
      <w:pPr>
        <w:pStyle w:val="870"/>
        <w:ind w:left="0" w:right="0" w:firstLine="567"/>
        <w:jc w:val="both"/>
        <w:spacing w:after="0" w:line="240" w:lineRule="auto"/>
        <w:rPr>
          <w:rFonts w:ascii="Times New Roman" w:hAnsi="Times New Roman"/>
          <w:color w:val="001d35"/>
          <w:sz w:val="28"/>
          <w:szCs w:val="28"/>
        </w:rPr>
      </w:pP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При условии, что договор участия в долевом строительстве зарегистрирован на родителей, для выделения долей детям 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необходимо оформить соглашение о 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переуступке права требования с 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выделени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ем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 долей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 детям и родителям.</w:t>
      </w:r>
      <w:r>
        <w:rPr>
          <w:rFonts w:ascii="Times New Roman" w:hAnsi="Times New Roman"/>
          <w:color w:val="001d35"/>
          <w:sz w:val="28"/>
          <w:szCs w:val="28"/>
        </w:rPr>
      </w:r>
      <w:r>
        <w:rPr>
          <w:rFonts w:ascii="Times New Roman" w:hAnsi="Times New Roman"/>
          <w:color w:val="001d35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color w:val="001d3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       Размер долей должен учитывать сумму материнского капитала и общую стоимость строительства объекта по 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д</w:t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оговору участия в долевом строительстве.</w:t>
      </w:r>
      <w:r>
        <w:rPr>
          <w:rStyle w:val="873"/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 </w:t>
      </w:r>
      <w:r>
        <w:rPr>
          <w:rStyle w:val="873"/>
          <w:rFonts w:ascii="Times New Roman" w:hAnsi="Times New Roman"/>
          <w:color w:val="001d35"/>
          <w:sz w:val="28"/>
          <w:szCs w:val="28"/>
          <w:shd w:val="clear" w:color="auto" w:fill="ffffff"/>
        </w:rPr>
      </w:r>
      <w:r>
        <w:rPr>
          <w:rStyle w:val="873"/>
          <w:rFonts w:ascii="Times New Roman" w:hAnsi="Times New Roman"/>
          <w:color w:val="001d35"/>
          <w:sz w:val="28"/>
          <w:szCs w:val="28"/>
          <w:shd w:val="clear" w:color="auto" w:fill="ffffff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Закон не устанавливает чётких пропорций долей — семья может самостоятельно определить их размер. Главное — соблюсти равенство прав р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одителей и детей на средства материнского капитала. Доли детей определяются пропорционально их части в маткапитале. Например, если в семье двое родителей и двое детей, доли могут быть равными, либо распределены по соглашению, но не в ущерб интересам детей.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b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afe"/>
        </w:rPr>
        <w:t xml:space="preserve">      Исполнение обязательства отслеживает Пенсионны</w:t>
      </w:r>
      <w:r>
        <w:rPr>
          <w:rFonts w:ascii="Times New Roman" w:hAnsi="Times New Roman"/>
          <w:color w:val="000000"/>
          <w:sz w:val="28"/>
          <w:szCs w:val="28"/>
          <w:shd w:val="clear" w:color="auto" w:fill="f8fafe"/>
        </w:rPr>
        <w:t xml:space="preserve">й</w:t>
      </w:r>
      <w:r>
        <w:rPr>
          <w:rFonts w:ascii="Times New Roman" w:hAnsi="Times New Roman"/>
          <w:color w:val="000000"/>
          <w:sz w:val="28"/>
          <w:szCs w:val="28"/>
          <w:shd w:val="clear" w:color="auto" w:fill="f8fafe"/>
        </w:rPr>
        <w:t xml:space="preserve"> фонд Российской Федерации, прокуратур</w:t>
      </w:r>
      <w:r>
        <w:rPr>
          <w:rFonts w:ascii="Times New Roman" w:hAnsi="Times New Roman"/>
          <w:color w:val="000000"/>
          <w:sz w:val="28"/>
          <w:szCs w:val="28"/>
          <w:shd w:val="clear" w:color="auto" w:fill="f8fafe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  <w:shd w:val="clear" w:color="auto" w:fill="f8fafe"/>
        </w:rPr>
        <w:t xml:space="preserve"> и орган</w:t>
      </w:r>
      <w:r>
        <w:rPr>
          <w:rFonts w:ascii="Times New Roman" w:hAnsi="Times New Roman"/>
          <w:color w:val="000000"/>
          <w:sz w:val="28"/>
          <w:szCs w:val="28"/>
          <w:shd w:val="clear" w:color="auto" w:fill="f8fafe"/>
        </w:rPr>
        <w:t xml:space="preserve">ы</w:t>
      </w:r>
      <w:r>
        <w:rPr>
          <w:rFonts w:ascii="Times New Roman" w:hAnsi="Times New Roman"/>
          <w:color w:val="000000"/>
          <w:sz w:val="28"/>
          <w:szCs w:val="28"/>
          <w:shd w:val="clear" w:color="auto" w:fill="f8fafe"/>
        </w:rPr>
        <w:t xml:space="preserve"> опеки</w:t>
      </w:r>
      <w:r>
        <w:rPr>
          <w:rFonts w:ascii="Times New Roman" w:hAnsi="Times New Roman"/>
          <w:color w:val="000000"/>
          <w:sz w:val="28"/>
          <w:szCs w:val="28"/>
          <w:shd w:val="clear" w:color="auto" w:fill="f8fafe"/>
        </w:rPr>
        <w:t xml:space="preserve">. Н</w:t>
      </w:r>
      <w:r>
        <w:rPr>
          <w:rStyle w:val="871"/>
          <w:rFonts w:ascii="Times New Roman" w:hAnsi="Times New Roman"/>
          <w:b w:val="0"/>
          <w:color w:val="151515"/>
          <w:sz w:val="28"/>
          <w:szCs w:val="28"/>
          <w:shd w:val="clear" w:color="auto" w:fill="ffffff"/>
        </w:rPr>
        <w:t xml:space="preserve">еисполнение обязательства по выделению долей детям при использовании материнского капитала может быть признано мошенничеством.</w:t>
      </w:r>
      <w:r>
        <w:rPr>
          <w:rFonts w:ascii="Times New Roman" w:hAnsi="Times New Roman"/>
          <w:b/>
          <w:color w:val="151515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151515"/>
          <w:sz w:val="28"/>
          <w:szCs w:val="28"/>
          <w:shd w:val="clear" w:color="auto" w:fill="ffffff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      «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Рекомендуем своевременно выполнять все требования законодательства при покупке жилья с использованием материнского капитала. Это позволит избежать многих рисков», - </w:t>
      </w:r>
      <w:r>
        <w:rPr>
          <w:rFonts w:ascii="Times New Roman" w:hAnsi="Times New Roman"/>
          <w:sz w:val="28"/>
          <w:szCs w:val="28"/>
        </w:rPr>
        <w:t xml:space="preserve">сообщил заместитель руководителя Управления Росреестра по Новосибирской области Иван Пархоменко.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</w:r>
    </w:p>
    <w:p>
      <w:pPr>
        <w:pStyle w:val="858"/>
        <w:ind w:right="283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color w:val="001d3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color w:val="001d3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1d35"/>
          <w:sz w:val="28"/>
          <w:szCs w:val="28"/>
          <w:shd w:val="clear" w:color="auto" w:fill="ffffff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151515"/>
          <w:sz w:val="30"/>
          <w:szCs w:val="30"/>
        </w:rPr>
        <w:br w:type="textWrapping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IP 64008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>
    <w:name w:val="uv3um"/>
    <w:next w:val="873"/>
    <w:link w:val="848"/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307</cp:revision>
  <dcterms:created xsi:type="dcterms:W3CDTF">2009-04-08T02:19:00Z</dcterms:created>
  <dcterms:modified xsi:type="dcterms:W3CDTF">2025-08-07T04:10:14Z</dcterms:modified>
  <cp:version>917504</cp:version>
</cp:coreProperties>
</file>