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45"/>
        <w:rPr>
          <w:b/>
          <w:sz w:val="28"/>
          <w:szCs w:val="28"/>
        </w:rPr>
      </w:pPr>
      <w:r>
        <w:rPr>
          <w:rFonts w:cs="Calibri"/>
          <w:lang w:eastAsia="ru-RU"/>
        </w:rPr>
        <mc:AlternateContent>
          <mc:Choice Requires="wpg">
            <w:drawing>
              <wp:inline xmlns:wp="http://schemas.openxmlformats.org/drawingml/2006/wordprocessingDrawing" distT="0" distB="0" distL="0" distR="0">
                <wp:extent cx="2221855" cy="899992"/>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556895" name="Picture 2" descr="C:\Users\fsv\Desktop\ССЫЛКИ и ПАПКИ\Упрощенный логотип Росреестра (новый 2025г)\Logo horizontal\Logo black horizontal.jpg"/>
                        <pic:cNvPicPr>
                          <a:picLocks noChangeAspect="1"/>
                        </pic:cNvPicPr>
                        <pic:nvPr/>
                      </pic:nvPicPr>
                      <pic:blipFill>
                        <a:blip r:embed="rId10"/>
                        <a:stretch/>
                      </pic:blipFill>
                      <pic:spPr bwMode="auto">
                        <a:xfrm rot="0" flipH="0" flipV="0">
                          <a:off x="0" y="0"/>
                          <a:ext cx="2221853" cy="899991"/>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74.95pt;height:70.87pt;mso-wrap-distance-left:0.00pt;mso-wrap-distance-top:0.00pt;mso-wrap-distance-right:0.00pt;mso-wrap-distance-bottom:0.00pt;rotation:0;" stroked="f">
                <v:path textboxrect="0,0,0,0"/>
                <v:imagedata r:id="rId10" o:title=""/>
              </v:shape>
            </w:pict>
          </mc:Fallback>
        </mc:AlternateContent>
      </w:r>
      <w:r>
        <w:rPr>
          <w:b/>
          <w:sz w:val="28"/>
          <w:szCs w:val="28"/>
        </w:rPr>
      </w:r>
      <w:r>
        <w:rPr>
          <w:b/>
          <w:sz w:val="28"/>
          <w:szCs w:val="28"/>
        </w:rPr>
      </w:r>
    </w:p>
    <w:p>
      <w:pPr>
        <w:pStyle w:val="645"/>
        <w:rPr>
          <w:b/>
          <w:sz w:val="28"/>
          <w:szCs w:val="28"/>
        </w:rPr>
      </w:pPr>
      <w:r>
        <w:rPr>
          <w:b/>
          <w:sz w:val="28"/>
          <w:szCs w:val="28"/>
        </w:rPr>
      </w:r>
      <w:r>
        <w:rPr>
          <w:b/>
          <w:sz w:val="28"/>
          <w:szCs w:val="28"/>
        </w:rPr>
      </w:r>
      <w:r>
        <w:rPr>
          <w:b/>
          <w:sz w:val="28"/>
          <w:szCs w:val="28"/>
        </w:rPr>
      </w:r>
    </w:p>
    <w:p>
      <w:pPr>
        <w:pStyle w:val="645"/>
        <w:jc w:val="center"/>
        <w:rPr>
          <w:b/>
          <w:color w:val="5b9bd5"/>
          <w:sz w:val="28"/>
          <w:szCs w:val="28"/>
        </w:rPr>
      </w:pPr>
      <w:r>
        <w:rPr>
          <w:b/>
          <w:color w:val="5b9bd5"/>
          <w:sz w:val="28"/>
          <w:szCs w:val="28"/>
        </w:rPr>
        <w:t xml:space="preserve">                                                                                                                      НСПД</w:t>
      </w:r>
      <w:r>
        <w:rPr>
          <w:b/>
          <w:color w:val="5b9bd5"/>
          <w:sz w:val="28"/>
          <w:szCs w:val="28"/>
        </w:rPr>
      </w:r>
    </w:p>
    <w:p>
      <w:pPr>
        <w:pStyle w:val="645"/>
        <w:ind w:firstLine="709"/>
        <w:jc w:val="both"/>
        <w:rPr>
          <w:sz w:val="28"/>
          <w:szCs w:val="28"/>
        </w:rPr>
      </w:pPr>
      <w:r>
        <w:rPr>
          <w:sz w:val="28"/>
          <w:szCs w:val="28"/>
        </w:rPr>
      </w:r>
    </w:p>
    <w:p>
      <w:pPr>
        <w:pStyle w:val="645"/>
        <w:ind w:firstLine="709"/>
        <w:jc w:val="both"/>
        <w:rPr>
          <w:i/>
          <w:sz w:val="28"/>
          <w:szCs w:val="28"/>
        </w:rPr>
      </w:pPr>
      <w:r>
        <w:rPr>
          <w:i/>
          <w:sz w:val="28"/>
          <w:szCs w:val="28"/>
        </w:rPr>
      </w:r>
      <w:r>
        <w:rPr>
          <w:i/>
          <w:sz w:val="28"/>
          <w:szCs w:val="28"/>
        </w:rPr>
      </w:r>
    </w:p>
    <w:p>
      <w:pPr>
        <w:pStyle w:val="645"/>
        <w:ind w:firstLine="709"/>
        <w:jc w:val="center"/>
        <w:shd w:val="clear" w:color="auto" w:fill="ffffff"/>
        <w:rPr>
          <w:color w:val="000000"/>
          <w:sz w:val="28"/>
          <w:szCs w:val="28"/>
        </w:rPr>
      </w:pPr>
      <w:r>
        <w:rPr>
          <w:color w:val="000000"/>
          <w:sz w:val="28"/>
          <w:szCs w:val="28"/>
        </w:rPr>
      </w:r>
      <w:r>
        <w:rPr>
          <w:color w:val="000000"/>
          <w:sz w:val="28"/>
          <w:szCs w:val="28"/>
        </w:rPr>
      </w:r>
    </w:p>
    <w:p>
      <w:pPr>
        <w:pStyle w:val="645"/>
        <w:ind w:firstLine="709"/>
        <w:jc w:val="center"/>
        <w:shd w:val="clear" w:color="auto" w:fill="ffffff"/>
        <w:rPr>
          <w:b/>
          <w:sz w:val="28"/>
          <w:szCs w:val="28"/>
        </w:rPr>
      </w:pPr>
      <w:r>
        <w:rPr>
          <w:b/>
          <w:sz w:val="28"/>
          <w:szCs w:val="28"/>
        </w:rPr>
      </w:r>
      <w:r>
        <w:rPr>
          <w:b/>
          <w:sz w:val="28"/>
          <w:szCs w:val="28"/>
        </w:rPr>
        <w:t xml:space="preserve">В реестр границ ЕГРН внесено </w:t>
      </w:r>
      <w:r>
        <w:rPr>
          <w:b/>
          <w:sz w:val="28"/>
          <w:szCs w:val="28"/>
        </w:rPr>
        <w:t xml:space="preserve">60</w:t>
      </w:r>
      <w:r>
        <w:rPr>
          <w:b/>
          <w:sz w:val="28"/>
          <w:szCs w:val="28"/>
        </w:rPr>
        <w:t xml:space="preserve"> тысяч объектов Новосибирской области</w:t>
      </w:r>
      <w:r>
        <w:rPr>
          <w:b/>
          <w:sz w:val="28"/>
          <w:szCs w:val="28"/>
        </w:rPr>
      </w:r>
    </w:p>
    <w:p>
      <w:pPr>
        <w:pStyle w:val="645"/>
        <w:jc w:val="center"/>
        <w:shd w:val="clear" w:color="auto" w:fill="ffffff"/>
        <w:rPr>
          <w:sz w:val="28"/>
          <w:szCs w:val="28"/>
        </w:rPr>
      </w:pPr>
      <w:r>
        <w:rPr>
          <w:sz w:val="28"/>
          <w:szCs w:val="28"/>
        </w:rPr>
      </w:r>
      <w:r>
        <w:rPr>
          <w:sz w:val="28"/>
          <w:szCs w:val="28"/>
        </w:rPr>
      </w:r>
    </w:p>
    <w:p>
      <w:pPr>
        <w:pStyle w:val="652"/>
        <w:ind w:firstLine="709"/>
        <w:rPr>
          <w:bCs/>
          <w:szCs w:val="28"/>
          <w:lang w:val="ru-RU"/>
        </w:rPr>
      </w:pPr>
      <w:r>
        <w:rPr>
          <w:bCs/>
          <w:szCs w:val="28"/>
          <w:lang w:val="ru-RU"/>
        </w:rPr>
        <w:t xml:space="preserve">На 01.10.2025 в </w:t>
      </w:r>
      <w:r>
        <w:rPr>
          <w:bCs/>
          <w:szCs w:val="28"/>
        </w:rPr>
        <w:t xml:space="preserve">ЕГРН </w:t>
      </w:r>
      <w:r>
        <w:rPr>
          <w:bCs/>
          <w:szCs w:val="28"/>
          <w:lang w:val="ru-RU"/>
        </w:rPr>
        <w:t xml:space="preserve">внесены сведения о </w:t>
      </w:r>
      <w:r>
        <w:rPr>
          <w:bCs/>
          <w:szCs w:val="28"/>
          <w:lang w:val="ru-RU"/>
        </w:rPr>
        <w:t xml:space="preserve">60 тысячах</w:t>
      </w:r>
      <w:r>
        <w:rPr>
          <w:bCs/>
          <w:szCs w:val="28"/>
        </w:rPr>
        <w:t xml:space="preserve"> объектов реестра границ </w:t>
      </w:r>
      <w:r>
        <w:rPr>
          <w:bCs/>
          <w:szCs w:val="28"/>
          <w:lang w:val="ru-RU"/>
        </w:rPr>
        <w:t xml:space="preserve">Новосибирской области, в их числе:</w:t>
      </w:r>
      <w:r>
        <w:rPr>
          <w:bCs/>
          <w:szCs w:val="28"/>
          <w:lang w:val="ru-RU"/>
        </w:rPr>
      </w:r>
    </w:p>
    <w:p>
      <w:pPr>
        <w:pStyle w:val="652"/>
        <w:ind w:firstLine="709"/>
        <w:rPr>
          <w:bCs/>
          <w:szCs w:val="28"/>
          <w:lang w:val="ru-RU"/>
        </w:rPr>
      </w:pPr>
      <w:r>
        <w:rPr>
          <w:bCs/>
          <w:szCs w:val="28"/>
          <w:lang w:val="ru-RU"/>
        </w:rPr>
        <w:t xml:space="preserve">4 границы между Новосибирской областью и соседними субъектами Российской Федерации (100%);</w:t>
      </w:r>
      <w:r>
        <w:rPr>
          <w:bCs/>
          <w:szCs w:val="28"/>
          <w:lang w:val="ru-RU"/>
        </w:rPr>
      </w:r>
    </w:p>
    <w:p>
      <w:pPr>
        <w:pStyle w:val="652"/>
        <w:ind w:firstLine="709"/>
        <w:rPr>
          <w:bCs/>
          <w:szCs w:val="28"/>
          <w:lang w:val="ru-RU"/>
        </w:rPr>
      </w:pPr>
      <w:r>
        <w:rPr>
          <w:bCs/>
          <w:szCs w:val="28"/>
          <w:lang w:val="ru-RU"/>
        </w:rPr>
        <w:t xml:space="preserve">354</w:t>
      </w:r>
      <w:r>
        <w:rPr>
          <w:bCs/>
          <w:szCs w:val="28"/>
          <w:lang w:val="ru-RU"/>
        </w:rPr>
        <w:t xml:space="preserve"> муниципальных образовани</w:t>
      </w:r>
      <w:r>
        <w:rPr>
          <w:bCs/>
          <w:szCs w:val="28"/>
          <w:lang w:val="ru-RU"/>
        </w:rPr>
        <w:t xml:space="preserve">я</w:t>
      </w:r>
      <w:r>
        <w:rPr>
          <w:bCs/>
          <w:szCs w:val="28"/>
          <w:lang w:val="ru-RU"/>
        </w:rPr>
        <w:t xml:space="preserve"> (100%);</w:t>
      </w:r>
      <w:r>
        <w:rPr>
          <w:bCs/>
          <w:szCs w:val="28"/>
          <w:lang w:val="ru-RU"/>
        </w:rPr>
      </w:r>
    </w:p>
    <w:p>
      <w:pPr>
        <w:pStyle w:val="652"/>
        <w:ind w:firstLine="709"/>
        <w:rPr>
          <w:bCs/>
          <w:szCs w:val="28"/>
          <w:lang w:val="ru-RU"/>
        </w:rPr>
      </w:pPr>
      <w:r>
        <w:rPr>
          <w:bCs/>
          <w:szCs w:val="28"/>
          <w:lang w:val="ru-RU"/>
        </w:rPr>
        <w:t xml:space="preserve">1253</w:t>
      </w:r>
      <w:r>
        <w:rPr>
          <w:bCs/>
          <w:szCs w:val="28"/>
          <w:lang w:val="ru-RU"/>
        </w:rPr>
        <w:t xml:space="preserve"> населенных пункт</w:t>
      </w:r>
      <w:r>
        <w:rPr>
          <w:bCs/>
          <w:szCs w:val="28"/>
          <w:lang w:val="ru-RU"/>
        </w:rPr>
        <w:t xml:space="preserve">а</w:t>
      </w:r>
      <w:r>
        <w:rPr>
          <w:bCs/>
          <w:szCs w:val="28"/>
          <w:lang w:val="ru-RU"/>
        </w:rPr>
        <w:t xml:space="preserve"> (</w:t>
      </w:r>
      <w:r>
        <w:rPr>
          <w:bCs/>
          <w:szCs w:val="28"/>
          <w:lang w:val="ru-RU"/>
        </w:rPr>
        <w:t xml:space="preserve">81,3</w:t>
      </w:r>
      <w:r>
        <w:rPr>
          <w:bCs/>
          <w:szCs w:val="28"/>
          <w:lang w:val="ru-RU"/>
        </w:rPr>
        <w:t xml:space="preserve">%);</w:t>
      </w:r>
      <w:r>
        <w:rPr>
          <w:bCs/>
          <w:szCs w:val="28"/>
          <w:lang w:val="ru-RU"/>
        </w:rPr>
      </w:r>
    </w:p>
    <w:p>
      <w:pPr>
        <w:pStyle w:val="652"/>
        <w:ind w:firstLine="709"/>
        <w:rPr>
          <w:bCs/>
          <w:szCs w:val="28"/>
          <w:lang w:val="ru-RU"/>
        </w:rPr>
      </w:pPr>
      <w:r>
        <w:rPr>
          <w:bCs/>
          <w:szCs w:val="28"/>
          <w:lang w:val="ru-RU"/>
        </w:rPr>
        <w:t xml:space="preserve">471</w:t>
      </w:r>
      <w:r>
        <w:rPr>
          <w:bCs/>
          <w:szCs w:val="28"/>
          <w:lang w:val="ru-RU"/>
        </w:rPr>
        <w:t xml:space="preserve">6</w:t>
      </w:r>
      <w:r>
        <w:rPr>
          <w:bCs/>
          <w:szCs w:val="28"/>
          <w:lang w:val="ru-RU"/>
        </w:rPr>
        <w:t xml:space="preserve"> территориальных зон (</w:t>
      </w:r>
      <w:r>
        <w:rPr>
          <w:bCs/>
          <w:szCs w:val="28"/>
          <w:lang w:val="ru-RU"/>
        </w:rPr>
        <w:t xml:space="preserve">57,7</w:t>
      </w:r>
      <w:r>
        <w:rPr>
          <w:bCs/>
          <w:szCs w:val="28"/>
          <w:lang w:val="ru-RU"/>
        </w:rPr>
        <w:t xml:space="preserve">%);</w:t>
      </w:r>
      <w:r>
        <w:rPr>
          <w:bCs/>
          <w:szCs w:val="28"/>
          <w:lang w:val="ru-RU"/>
        </w:rPr>
      </w:r>
    </w:p>
    <w:p>
      <w:pPr>
        <w:pStyle w:val="652"/>
        <w:ind w:firstLine="709"/>
        <w:rPr>
          <w:bCs/>
          <w:szCs w:val="28"/>
          <w:lang w:val="ru-RU"/>
        </w:rPr>
      </w:pPr>
      <w:r>
        <w:rPr>
          <w:bCs/>
          <w:szCs w:val="28"/>
          <w:lang w:val="ru-RU"/>
        </w:rPr>
        <w:t xml:space="preserve">83 особо охраняемых природных территории (96,5%);</w:t>
      </w:r>
      <w:r>
        <w:rPr>
          <w:bCs/>
          <w:szCs w:val="28"/>
          <w:lang w:val="ru-RU"/>
        </w:rPr>
      </w:r>
    </w:p>
    <w:p>
      <w:pPr>
        <w:pStyle w:val="652"/>
        <w:ind w:firstLine="709"/>
        <w:rPr>
          <w:bCs/>
          <w:szCs w:val="28"/>
          <w:lang w:val="ru-RU"/>
        </w:rPr>
      </w:pPr>
      <w:r>
        <w:rPr>
          <w:bCs/>
          <w:szCs w:val="28"/>
          <w:lang w:val="ru-RU"/>
        </w:rPr>
        <w:t xml:space="preserve">3</w:t>
      </w:r>
      <w:r>
        <w:rPr>
          <w:bCs/>
          <w:szCs w:val="28"/>
          <w:lang w:val="ru-RU"/>
        </w:rPr>
        <w:t xml:space="preserve">3</w:t>
      </w:r>
      <w:r>
        <w:rPr>
          <w:bCs/>
          <w:szCs w:val="28"/>
          <w:lang w:val="ru-RU"/>
        </w:rPr>
        <w:t xml:space="preserve"> лесничества (</w:t>
      </w:r>
      <w:r>
        <w:rPr>
          <w:bCs/>
          <w:szCs w:val="28"/>
          <w:lang w:val="ru-RU"/>
        </w:rPr>
        <w:t xml:space="preserve">100</w:t>
      </w:r>
      <w:r>
        <w:rPr>
          <w:bCs/>
          <w:szCs w:val="28"/>
          <w:lang w:val="ru-RU"/>
        </w:rPr>
        <w:t xml:space="preserve">%);</w:t>
      </w:r>
      <w:r>
        <w:rPr>
          <w:bCs/>
          <w:szCs w:val="28"/>
          <w:lang w:val="ru-RU"/>
        </w:rPr>
      </w:r>
    </w:p>
    <w:p>
      <w:pPr>
        <w:pStyle w:val="652"/>
        <w:ind w:firstLine="709"/>
        <w:rPr>
          <w:bCs/>
          <w:szCs w:val="28"/>
          <w:lang w:val="ru-RU"/>
        </w:rPr>
      </w:pPr>
      <w:r>
        <w:rPr>
          <w:bCs/>
          <w:szCs w:val="28"/>
          <w:lang w:val="ru-RU"/>
        </w:rPr>
        <w:t xml:space="preserve">69 </w:t>
      </w:r>
      <w:r>
        <w:rPr>
          <w:bCs/>
          <w:szCs w:val="28"/>
          <w:lang w:val="ru-RU"/>
        </w:rPr>
        <w:t xml:space="preserve">охотничьих угодий;</w:t>
      </w:r>
      <w:r>
        <w:rPr>
          <w:bCs/>
          <w:szCs w:val="28"/>
          <w:lang w:val="ru-RU"/>
        </w:rPr>
      </w:r>
    </w:p>
    <w:p>
      <w:pPr>
        <w:pStyle w:val="652"/>
        <w:ind w:firstLine="709"/>
        <w:rPr>
          <w:bCs/>
          <w:szCs w:val="28"/>
          <w:lang w:val="ru-RU"/>
        </w:rPr>
      </w:pPr>
      <w:r>
        <w:rPr>
          <w:bCs/>
          <w:szCs w:val="28"/>
          <w:lang w:val="ru-RU"/>
        </w:rPr>
        <w:t xml:space="preserve">1 лесопарковый зеленый пояс;</w:t>
      </w:r>
      <w:r>
        <w:rPr>
          <w:bCs/>
          <w:szCs w:val="28"/>
          <w:lang w:val="ru-RU"/>
        </w:rPr>
      </w:r>
    </w:p>
    <w:p>
      <w:pPr>
        <w:pStyle w:val="652"/>
        <w:ind w:firstLine="709"/>
        <w:rPr>
          <w:bCs/>
          <w:szCs w:val="28"/>
          <w:lang w:val="ru-RU"/>
        </w:rPr>
      </w:pPr>
      <w:r>
        <w:rPr>
          <w:bCs/>
          <w:szCs w:val="28"/>
          <w:lang w:val="ru-RU"/>
        </w:rPr>
        <w:t xml:space="preserve">2 территории опережающего развития;</w:t>
      </w:r>
      <w:r>
        <w:rPr>
          <w:bCs/>
          <w:szCs w:val="28"/>
          <w:lang w:val="ru-RU"/>
        </w:rPr>
      </w:r>
    </w:p>
    <w:p>
      <w:pPr>
        <w:pStyle w:val="652"/>
        <w:ind w:firstLine="709"/>
        <w:rPr>
          <w:bCs/>
          <w:szCs w:val="28"/>
          <w:lang w:val="ru-RU"/>
        </w:rPr>
      </w:pPr>
      <w:r>
        <w:rPr>
          <w:bCs/>
          <w:szCs w:val="28"/>
          <w:lang w:val="ru-RU"/>
        </w:rPr>
        <w:t xml:space="preserve">1452</w:t>
      </w:r>
      <w:r>
        <w:rPr>
          <w:bCs/>
          <w:szCs w:val="28"/>
          <w:lang w:val="ru-RU"/>
        </w:rPr>
        <w:t xml:space="preserve"> территории объектов культурного наследия;</w:t>
      </w:r>
      <w:r>
        <w:rPr>
          <w:bCs/>
          <w:szCs w:val="28"/>
          <w:lang w:val="ru-RU"/>
        </w:rPr>
      </w:r>
    </w:p>
    <w:p>
      <w:pPr>
        <w:pStyle w:val="652"/>
        <w:ind w:firstLine="709"/>
        <w:rPr>
          <w:bCs/>
          <w:szCs w:val="28"/>
          <w:lang w:val="ru-RU"/>
        </w:rPr>
      </w:pPr>
      <w:r>
        <w:rPr>
          <w:bCs/>
          <w:szCs w:val="28"/>
          <w:lang w:val="ru-RU"/>
        </w:rPr>
        <w:t xml:space="preserve">412</w:t>
      </w:r>
      <w:r>
        <w:rPr>
          <w:bCs/>
          <w:szCs w:val="28"/>
          <w:lang w:val="ru-RU"/>
        </w:rPr>
        <w:t xml:space="preserve"> зон охраны объектов культурного наследия;</w:t>
      </w:r>
      <w:r>
        <w:rPr>
          <w:bCs/>
          <w:szCs w:val="28"/>
          <w:lang w:val="ru-RU"/>
        </w:rPr>
      </w:r>
    </w:p>
    <w:p>
      <w:pPr>
        <w:pStyle w:val="652"/>
        <w:ind w:firstLine="709"/>
        <w:rPr>
          <w:bCs/>
          <w:szCs w:val="28"/>
          <w:lang w:val="ru-RU"/>
        </w:rPr>
      </w:pPr>
      <w:r>
        <w:rPr>
          <w:bCs/>
          <w:szCs w:val="28"/>
          <w:lang w:val="ru-RU"/>
        </w:rPr>
        <w:t xml:space="preserve">40 844</w:t>
      </w:r>
      <w:r>
        <w:rPr>
          <w:bCs/>
          <w:szCs w:val="28"/>
          <w:lang w:val="ru-RU"/>
        </w:rPr>
        <w:t xml:space="preserve"> </w:t>
      </w:r>
      <w:r>
        <w:rPr>
          <w:bCs/>
          <w:szCs w:val="28"/>
        </w:rPr>
        <w:t xml:space="preserve">охранн</w:t>
      </w:r>
      <w:r>
        <w:rPr>
          <w:bCs/>
          <w:szCs w:val="28"/>
          <w:lang w:val="ru-RU"/>
        </w:rPr>
        <w:t xml:space="preserve">ых</w:t>
      </w:r>
      <w:r>
        <w:rPr>
          <w:bCs/>
          <w:szCs w:val="28"/>
        </w:rPr>
        <w:t xml:space="preserve"> зон</w:t>
      </w:r>
      <w:r>
        <w:rPr>
          <w:bCs/>
          <w:szCs w:val="28"/>
          <w:lang w:val="ru-RU"/>
        </w:rPr>
        <w:t xml:space="preserve">ы</w:t>
      </w:r>
      <w:r>
        <w:rPr>
          <w:bCs/>
          <w:szCs w:val="28"/>
        </w:rPr>
        <w:t xml:space="preserve"> объектов </w:t>
      </w:r>
      <w:r>
        <w:rPr>
          <w:bCs/>
          <w:szCs w:val="28"/>
          <w:lang w:val="ru-RU"/>
        </w:rPr>
        <w:t xml:space="preserve">электро</w:t>
      </w:r>
      <w:r>
        <w:rPr>
          <w:bCs/>
          <w:szCs w:val="28"/>
        </w:rPr>
        <w:t xml:space="preserve">энергетики</w:t>
      </w:r>
      <w:r>
        <w:rPr>
          <w:bCs/>
          <w:szCs w:val="28"/>
          <w:lang w:val="ru-RU"/>
        </w:rPr>
        <w:t xml:space="preserve">;</w:t>
      </w:r>
      <w:r>
        <w:rPr>
          <w:bCs/>
          <w:szCs w:val="28"/>
          <w:lang w:val="ru-RU"/>
        </w:rPr>
      </w:r>
    </w:p>
    <w:p>
      <w:pPr>
        <w:pStyle w:val="652"/>
        <w:ind w:firstLine="709"/>
        <w:rPr>
          <w:bCs/>
          <w:szCs w:val="28"/>
          <w:lang w:val="ru-RU"/>
        </w:rPr>
      </w:pPr>
      <w:r>
        <w:rPr>
          <w:bCs/>
          <w:szCs w:val="28"/>
          <w:lang w:val="ru-RU"/>
        </w:rPr>
        <w:t xml:space="preserve">53</w:t>
      </w:r>
      <w:r>
        <w:rPr>
          <w:bCs/>
          <w:szCs w:val="28"/>
          <w:lang w:val="ru-RU"/>
        </w:rPr>
        <w:t xml:space="preserve"> придорожны</w:t>
      </w:r>
      <w:r>
        <w:rPr>
          <w:bCs/>
          <w:szCs w:val="28"/>
          <w:lang w:val="ru-RU"/>
        </w:rPr>
        <w:t xml:space="preserve">е</w:t>
      </w:r>
      <w:r>
        <w:rPr>
          <w:bCs/>
          <w:szCs w:val="28"/>
          <w:lang w:val="ru-RU"/>
        </w:rPr>
        <w:t xml:space="preserve"> полос</w:t>
      </w:r>
      <w:r>
        <w:rPr>
          <w:bCs/>
          <w:szCs w:val="28"/>
          <w:lang w:val="ru-RU"/>
        </w:rPr>
        <w:t xml:space="preserve">ы</w:t>
      </w:r>
      <w:r>
        <w:rPr>
          <w:bCs/>
          <w:szCs w:val="28"/>
          <w:lang w:val="ru-RU"/>
        </w:rPr>
        <w:t xml:space="preserve"> автомобильных дорог;</w:t>
      </w:r>
      <w:r>
        <w:rPr>
          <w:bCs/>
          <w:szCs w:val="28"/>
          <w:lang w:val="ru-RU"/>
        </w:rPr>
      </w:r>
    </w:p>
    <w:p>
      <w:pPr>
        <w:pStyle w:val="652"/>
        <w:ind w:firstLine="709"/>
        <w:rPr>
          <w:bCs/>
          <w:szCs w:val="28"/>
          <w:lang w:val="ru-RU"/>
        </w:rPr>
      </w:pPr>
      <w:r>
        <w:rPr>
          <w:bCs/>
          <w:szCs w:val="28"/>
          <w:lang w:val="ru-RU"/>
        </w:rPr>
        <w:t xml:space="preserve">1751</w:t>
      </w:r>
      <w:r>
        <w:rPr>
          <w:bCs/>
          <w:szCs w:val="28"/>
          <w:lang w:val="ru-RU"/>
        </w:rPr>
        <w:t xml:space="preserve"> </w:t>
      </w:r>
      <w:r>
        <w:rPr>
          <w:bCs/>
          <w:szCs w:val="28"/>
        </w:rPr>
        <w:t xml:space="preserve">охранн</w:t>
      </w:r>
      <w:r>
        <w:rPr>
          <w:bCs/>
          <w:szCs w:val="28"/>
          <w:lang w:val="ru-RU"/>
        </w:rPr>
        <w:t xml:space="preserve">ая</w:t>
      </w:r>
      <w:r>
        <w:rPr>
          <w:bCs/>
          <w:szCs w:val="28"/>
        </w:rPr>
        <w:t xml:space="preserve"> зон</w:t>
      </w:r>
      <w:r>
        <w:rPr>
          <w:bCs/>
          <w:szCs w:val="28"/>
          <w:lang w:val="ru-RU"/>
        </w:rPr>
        <w:t xml:space="preserve">а</w:t>
      </w:r>
      <w:r>
        <w:rPr>
          <w:bCs/>
          <w:szCs w:val="28"/>
        </w:rPr>
        <w:t xml:space="preserve"> газопроводов, нефтепроводов</w:t>
      </w:r>
      <w:r>
        <w:rPr>
          <w:bCs/>
          <w:szCs w:val="28"/>
          <w:lang w:val="ru-RU"/>
        </w:rPr>
        <w:t xml:space="preserve">,</w:t>
      </w:r>
      <w:r>
        <w:rPr>
          <w:bCs/>
          <w:szCs w:val="28"/>
        </w:rPr>
        <w:t xml:space="preserve"> аммиакопроводов;</w:t>
      </w:r>
      <w:r>
        <w:rPr>
          <w:bCs/>
          <w:szCs w:val="28"/>
          <w:lang w:val="ru-RU"/>
        </w:rPr>
      </w:r>
      <w:r>
        <w:rPr>
          <w:bCs/>
          <w:szCs w:val="28"/>
          <w:lang w:val="ru-RU"/>
        </w:rPr>
      </w:r>
    </w:p>
    <w:p>
      <w:pPr>
        <w:pStyle w:val="652"/>
        <w:ind w:firstLine="709"/>
        <w:rPr>
          <w:bCs/>
          <w:szCs w:val="28"/>
          <w:lang w:val="ru-RU"/>
        </w:rPr>
      </w:pPr>
      <w:r>
        <w:rPr>
          <w:bCs/>
          <w:szCs w:val="28"/>
          <w:lang w:val="ru-RU"/>
        </w:rPr>
        <w:t xml:space="preserve">1349</w:t>
      </w:r>
      <w:r>
        <w:rPr>
          <w:bCs/>
          <w:szCs w:val="28"/>
          <w:lang w:val="ru-RU"/>
        </w:rPr>
        <w:t xml:space="preserve"> охранных зон линий и сооружений связи;</w:t>
      </w:r>
      <w:r>
        <w:rPr>
          <w:bCs/>
          <w:szCs w:val="28"/>
          <w:lang w:val="ru-RU"/>
        </w:rPr>
      </w:r>
    </w:p>
    <w:p>
      <w:pPr>
        <w:pStyle w:val="652"/>
        <w:ind w:firstLine="709"/>
        <w:rPr>
          <w:bCs/>
          <w:szCs w:val="28"/>
          <w:lang w:val="ru-RU"/>
        </w:rPr>
      </w:pPr>
      <w:r>
        <w:rPr>
          <w:bCs/>
          <w:szCs w:val="28"/>
          <w:lang w:val="ru-RU"/>
        </w:rPr>
        <w:t xml:space="preserve">170 охранных зон тепловых сетей;</w:t>
      </w:r>
      <w:r>
        <w:rPr>
          <w:bCs/>
          <w:szCs w:val="28"/>
          <w:lang w:val="ru-RU"/>
        </w:rPr>
      </w:r>
      <w:r>
        <w:rPr>
          <w:bCs/>
          <w:szCs w:val="28"/>
          <w:lang w:val="ru-RU"/>
        </w:rPr>
      </w:r>
    </w:p>
    <w:p>
      <w:pPr>
        <w:pStyle w:val="652"/>
        <w:ind w:firstLine="709"/>
        <w:rPr>
          <w:bCs/>
          <w:szCs w:val="28"/>
          <w:lang w:val="ru-RU"/>
        </w:rPr>
      </w:pPr>
      <w:r>
        <w:rPr>
          <w:bCs/>
          <w:szCs w:val="28"/>
          <w:lang w:val="ru-RU"/>
        </w:rPr>
        <w:t xml:space="preserve">1331</w:t>
      </w:r>
      <w:r>
        <w:rPr>
          <w:bCs/>
          <w:szCs w:val="28"/>
          <w:lang w:val="ru-RU"/>
        </w:rPr>
        <w:t xml:space="preserve"> </w:t>
      </w:r>
      <w:r>
        <w:rPr>
          <w:bCs/>
          <w:szCs w:val="28"/>
        </w:rPr>
        <w:t xml:space="preserve">санитарно-защитн</w:t>
      </w:r>
      <w:r>
        <w:rPr>
          <w:bCs/>
          <w:szCs w:val="28"/>
          <w:lang w:val="ru-RU"/>
        </w:rPr>
        <w:t xml:space="preserve">ая</w:t>
      </w:r>
      <w:r>
        <w:rPr>
          <w:bCs/>
          <w:szCs w:val="28"/>
        </w:rPr>
        <w:t xml:space="preserve"> зон</w:t>
      </w:r>
      <w:r>
        <w:rPr>
          <w:bCs/>
          <w:szCs w:val="28"/>
          <w:lang w:val="ru-RU"/>
        </w:rPr>
        <w:t xml:space="preserve">а</w:t>
      </w:r>
      <w:r>
        <w:rPr>
          <w:bCs/>
          <w:szCs w:val="28"/>
          <w:lang w:val="ru-RU"/>
        </w:rPr>
        <w:t xml:space="preserve">;</w:t>
      </w:r>
      <w:r>
        <w:rPr>
          <w:bCs/>
          <w:szCs w:val="28"/>
          <w:lang w:val="ru-RU"/>
        </w:rPr>
      </w:r>
    </w:p>
    <w:p>
      <w:pPr>
        <w:pStyle w:val="652"/>
        <w:ind w:firstLine="709"/>
        <w:rPr>
          <w:bCs/>
          <w:szCs w:val="28"/>
          <w:lang w:val="ru-RU"/>
        </w:rPr>
      </w:pPr>
      <w:r>
        <w:rPr>
          <w:bCs/>
          <w:szCs w:val="28"/>
          <w:lang w:val="ru-RU"/>
        </w:rPr>
        <w:t xml:space="preserve">3598</w:t>
      </w:r>
      <w:r>
        <w:rPr>
          <w:bCs/>
          <w:szCs w:val="28"/>
          <w:lang w:val="ru-RU"/>
        </w:rPr>
        <w:t xml:space="preserve"> </w:t>
      </w:r>
      <w:r>
        <w:rPr>
          <w:bCs/>
          <w:szCs w:val="28"/>
        </w:rPr>
        <w:t xml:space="preserve">охранных зон </w:t>
      </w:r>
      <w:r>
        <w:rPr>
          <w:bCs/>
          <w:szCs w:val="28"/>
          <w:lang w:val="ru-RU"/>
        </w:rPr>
        <w:t xml:space="preserve">геодезических, нивелирных и гравиметрических </w:t>
      </w:r>
      <w:r>
        <w:rPr>
          <w:bCs/>
          <w:szCs w:val="28"/>
        </w:rPr>
        <w:t xml:space="preserve">пунктов</w:t>
      </w:r>
      <w:r>
        <w:rPr>
          <w:bCs/>
          <w:szCs w:val="28"/>
          <w:lang w:val="ru-RU"/>
        </w:rPr>
        <w:t xml:space="preserve">;</w:t>
      </w:r>
      <w:r>
        <w:rPr>
          <w:bCs/>
          <w:szCs w:val="28"/>
          <w:lang w:val="ru-RU"/>
        </w:rPr>
      </w:r>
    </w:p>
    <w:p>
      <w:pPr>
        <w:pStyle w:val="652"/>
        <w:ind w:firstLine="709"/>
        <w:rPr>
          <w:bCs/>
          <w:szCs w:val="28"/>
          <w:lang w:val="ru-RU"/>
        </w:rPr>
      </w:pPr>
      <w:r>
        <w:rPr>
          <w:bCs/>
          <w:szCs w:val="28"/>
          <w:lang w:val="ru-RU"/>
        </w:rPr>
        <w:t xml:space="preserve">161 водоохранная зона;</w:t>
      </w:r>
      <w:r>
        <w:rPr>
          <w:bCs/>
          <w:szCs w:val="28"/>
          <w:lang w:val="ru-RU"/>
        </w:rPr>
      </w:r>
    </w:p>
    <w:p>
      <w:pPr>
        <w:pStyle w:val="652"/>
        <w:ind w:firstLine="709"/>
        <w:rPr>
          <w:bCs/>
          <w:szCs w:val="28"/>
          <w:lang w:val="ru-RU"/>
        </w:rPr>
      </w:pPr>
      <w:r>
        <w:rPr>
          <w:bCs/>
          <w:szCs w:val="28"/>
          <w:lang w:val="ru-RU"/>
        </w:rPr>
        <w:t xml:space="preserve">16</w:t>
      </w:r>
      <w:r>
        <w:rPr>
          <w:bCs/>
          <w:szCs w:val="28"/>
          <w:lang w:val="ru-RU"/>
        </w:rPr>
        <w:t xml:space="preserve">4</w:t>
      </w:r>
      <w:r>
        <w:rPr>
          <w:bCs/>
          <w:szCs w:val="28"/>
          <w:lang w:val="ru-RU"/>
        </w:rPr>
        <w:t xml:space="preserve"> берегов</w:t>
      </w:r>
      <w:r>
        <w:rPr>
          <w:bCs/>
          <w:szCs w:val="28"/>
          <w:lang w:val="ru-RU"/>
        </w:rPr>
        <w:t xml:space="preserve">ые</w:t>
      </w:r>
      <w:r>
        <w:rPr>
          <w:bCs/>
          <w:szCs w:val="28"/>
          <w:lang w:val="ru-RU"/>
        </w:rPr>
        <w:t xml:space="preserve"> лини</w:t>
      </w:r>
      <w:r>
        <w:rPr>
          <w:bCs/>
          <w:szCs w:val="28"/>
          <w:lang w:val="ru-RU"/>
        </w:rPr>
        <w:t xml:space="preserve">и</w:t>
      </w:r>
      <w:r>
        <w:rPr>
          <w:bCs/>
          <w:szCs w:val="28"/>
          <w:lang w:val="ru-RU"/>
        </w:rPr>
        <w:t xml:space="preserve"> (граница водного объекта);</w:t>
      </w:r>
      <w:r>
        <w:rPr>
          <w:bCs/>
          <w:szCs w:val="28"/>
          <w:lang w:val="ru-RU"/>
        </w:rPr>
      </w:r>
    </w:p>
    <w:p>
      <w:pPr>
        <w:pStyle w:val="652"/>
        <w:ind w:firstLine="709"/>
        <w:rPr>
          <w:bCs/>
          <w:szCs w:val="28"/>
          <w:lang w:val="ru-RU"/>
        </w:rPr>
      </w:pPr>
      <w:r>
        <w:rPr>
          <w:bCs/>
          <w:szCs w:val="28"/>
          <w:lang w:val="ru-RU"/>
        </w:rPr>
        <w:t xml:space="preserve">161 прибрежная</w:t>
      </w:r>
      <w:r>
        <w:rPr>
          <w:bCs/>
          <w:szCs w:val="28"/>
          <w:lang w:val="ru-RU"/>
        </w:rPr>
        <w:t xml:space="preserve"> защитная полоса;</w:t>
      </w:r>
      <w:r>
        <w:rPr>
          <w:bCs/>
          <w:szCs w:val="28"/>
          <w:lang w:val="ru-RU"/>
        </w:rPr>
      </w:r>
    </w:p>
    <w:p>
      <w:pPr>
        <w:pStyle w:val="652"/>
        <w:ind w:firstLine="709"/>
        <w:rPr>
          <w:bCs/>
          <w:szCs w:val="28"/>
          <w:lang w:val="ru-RU"/>
        </w:rPr>
      </w:pPr>
      <w:r>
        <w:rPr>
          <w:bCs/>
          <w:szCs w:val="28"/>
          <w:lang w:val="ru-RU"/>
        </w:rPr>
        <w:t xml:space="preserve">32 зоны затопления и подтопления;</w:t>
      </w:r>
      <w:r>
        <w:rPr>
          <w:bCs/>
          <w:szCs w:val="28"/>
          <w:lang w:val="ru-RU"/>
        </w:rPr>
      </w:r>
    </w:p>
    <w:p>
      <w:pPr>
        <w:pStyle w:val="652"/>
        <w:ind w:firstLine="709"/>
        <w:rPr>
          <w:bCs/>
          <w:szCs w:val="28"/>
          <w:lang w:val="ru-RU"/>
        </w:rPr>
      </w:pPr>
      <w:r>
        <w:rPr>
          <w:bCs/>
          <w:szCs w:val="28"/>
          <w:lang w:val="ru-RU"/>
        </w:rPr>
        <w:t xml:space="preserve">150</w:t>
      </w:r>
      <w:r>
        <w:rPr>
          <w:bCs/>
          <w:szCs w:val="28"/>
        </w:rPr>
        <w:t xml:space="preserve"> зон санитарной охраны источников питьевого и хозяйственно-бытового водоснабжен</w:t>
      </w:r>
      <w:r>
        <w:rPr>
          <w:bCs/>
          <w:szCs w:val="28"/>
        </w:rPr>
        <w:t xml:space="preserve">ия</w:t>
      </w:r>
      <w:r>
        <w:rPr>
          <w:bCs/>
          <w:szCs w:val="28"/>
          <w:lang w:val="ru-RU"/>
        </w:rPr>
        <w:t xml:space="preserve">.</w:t>
      </w:r>
      <w:r>
        <w:rPr>
          <w:bCs/>
          <w:szCs w:val="28"/>
          <w:lang w:val="ru-RU"/>
        </w:rPr>
      </w:r>
      <w:r>
        <w:rPr>
          <w:bCs/>
          <w:szCs w:val="28"/>
          <w:lang w:val="ru-RU"/>
        </w:rPr>
      </w:r>
    </w:p>
    <w:p>
      <w:pPr>
        <w:pStyle w:val="652"/>
        <w:ind w:firstLine="709"/>
        <w:rPr>
          <w:bCs/>
          <w:szCs w:val="28"/>
          <w:lang w:val="ru-RU"/>
        </w:rPr>
      </w:pPr>
      <w:r>
        <w:rPr>
          <w:bCs/>
          <w:szCs w:val="28"/>
          <w:lang w:val="ru-RU"/>
        </w:rPr>
        <w:t xml:space="preserve">Сведения об объектах реестра границ </w:t>
      </w:r>
      <w:r>
        <w:rPr>
          <w:bCs/>
          <w:szCs w:val="28"/>
          <w:lang w:val="ru-RU"/>
        </w:rPr>
        <w:t xml:space="preserve">отображаются на </w:t>
      </w:r>
      <w:r>
        <w:rPr>
          <w:szCs w:val="28"/>
        </w:rPr>
        <w:t xml:space="preserve">Публичн</w:t>
      </w:r>
      <w:r>
        <w:rPr>
          <w:szCs w:val="28"/>
          <w:lang w:val="ru-RU"/>
        </w:rPr>
        <w:t xml:space="preserve">ой</w:t>
      </w:r>
      <w:r>
        <w:rPr>
          <w:szCs w:val="28"/>
        </w:rPr>
        <w:t xml:space="preserve"> кадастров</w:t>
      </w:r>
      <w:r>
        <w:rPr>
          <w:szCs w:val="28"/>
          <w:lang w:val="ru-RU"/>
        </w:rPr>
        <w:t xml:space="preserve">ой</w:t>
      </w:r>
      <w:r>
        <w:rPr>
          <w:szCs w:val="28"/>
        </w:rPr>
        <w:t xml:space="preserve"> карт</w:t>
      </w:r>
      <w:r>
        <w:rPr>
          <w:szCs w:val="28"/>
          <w:lang w:val="ru-RU"/>
        </w:rPr>
        <w:t xml:space="preserve">е</w:t>
      </w:r>
      <w:r>
        <w:rPr>
          <w:szCs w:val="28"/>
        </w:rPr>
        <w:t xml:space="preserve"> </w:t>
      </w:r>
      <w:r>
        <w:rPr>
          <w:szCs w:val="28"/>
          <w:lang w:val="ru-RU"/>
        </w:rPr>
        <w:t xml:space="preserve">Единой цифровой платформы</w:t>
      </w:r>
      <w:r>
        <w:rPr>
          <w:szCs w:val="28"/>
        </w:rPr>
        <w:t xml:space="preserve"> «Национальная система пространственных данных</w:t>
      </w:r>
      <w:r>
        <w:rPr>
          <w:szCs w:val="28"/>
          <w:lang w:val="ru-RU"/>
        </w:rPr>
        <w:t xml:space="preserve">» </w:t>
      </w:r>
      <w:r>
        <w:rPr>
          <w:szCs w:val="28"/>
        </w:rPr>
        <w:t xml:space="preserve">nspd.gov.ru</w:t>
      </w:r>
      <w:r>
        <w:rPr>
          <w:szCs w:val="28"/>
          <w:lang w:val="ru-RU"/>
        </w:rPr>
        <w:t xml:space="preserve">. </w:t>
      </w:r>
      <w:r>
        <w:rPr>
          <w:bCs/>
          <w:szCs w:val="28"/>
          <w:lang w:val="ru-RU"/>
        </w:rPr>
      </w:r>
      <w:r>
        <w:rPr>
          <w:bCs/>
          <w:szCs w:val="28"/>
          <w:lang w:val="ru-RU"/>
        </w:rPr>
      </w:r>
    </w:p>
    <w:p>
      <w:pPr>
        <w:pStyle w:val="645"/>
        <w:ind w:firstLine="709"/>
        <w:jc w:val="both"/>
        <w:rPr>
          <w:sz w:val="28"/>
          <w:szCs w:val="28"/>
        </w:rPr>
      </w:pPr>
      <w:r>
        <w:rPr>
          <w:sz w:val="28"/>
          <w:szCs w:val="28"/>
        </w:rPr>
      </w:r>
      <w:r>
        <w:rPr>
          <w:sz w:val="28"/>
          <w:szCs w:val="28"/>
        </w:rPr>
      </w:r>
    </w:p>
    <w:p>
      <w:pPr>
        <w:pStyle w:val="645"/>
        <w:ind w:firstLine="709"/>
        <w:jc w:val="both"/>
        <w:rPr>
          <w:sz w:val="28"/>
          <w:szCs w:val="28"/>
        </w:rPr>
      </w:pPr>
      <w:r>
        <w:rPr>
          <w:sz w:val="28"/>
          <w:szCs w:val="28"/>
        </w:rPr>
      </w:r>
      <w:r>
        <w:rPr>
          <w:sz w:val="28"/>
          <w:szCs w:val="28"/>
        </w:rPr>
      </w:r>
    </w:p>
    <w:p>
      <w:pPr>
        <w:pStyle w:val="645"/>
        <w:ind w:firstLine="709"/>
        <w:jc w:val="both"/>
        <w:rPr>
          <w:sz w:val="28"/>
          <w:szCs w:val="28"/>
          <w:shd w:val="clear" w:color="auto" w:fill="ffffff"/>
          <w:lang w:eastAsia="en-US"/>
        </w:rPr>
      </w:pPr>
      <w:r>
        <w:rPr>
          <w:sz w:val="28"/>
          <w:szCs w:val="28"/>
          <w:shd w:val="clear" w:color="auto" w:fill="ffffff"/>
          <w:lang w:eastAsia="en-US"/>
        </w:rPr>
      </w:r>
      <w:r>
        <w:rPr>
          <w:sz w:val="28"/>
          <w:szCs w:val="28"/>
          <w:shd w:val="clear" w:color="auto" w:fill="ffffff"/>
          <w:lang w:eastAsia="en-US"/>
        </w:rPr>
      </w:r>
    </w:p>
    <w:p>
      <w:pPr>
        <w:pStyle w:val="645"/>
        <w:jc w:val="right"/>
        <w:rPr>
          <w:rFonts w:ascii="Segoe UI" w:hAnsi="Segoe UI" w:eastAsia="Quattrocento Sans" w:cs="Segoe UI"/>
          <w:b/>
          <w:i/>
          <w:color w:val="000000"/>
        </w:rPr>
      </w:pPr>
      <w:r>
        <w:rPr>
          <w:sz w:val="28"/>
          <w:szCs w:val="28"/>
        </w:rPr>
        <w:t xml:space="preserve">  </w:t>
      </w:r>
      <w:r>
        <w:rPr>
          <w:sz w:val="28"/>
          <w:szCs w:val="28"/>
        </w:rPr>
        <w:t xml:space="preserve"> </w:t>
      </w:r>
      <w:r>
        <w:rPr>
          <w:rFonts w:ascii="Segoe UI" w:hAnsi="Segoe UI" w:eastAsia="Quattrocento Sans" w:cs="Segoe UI"/>
          <w:b/>
          <w:i/>
          <w:color w:val="000000"/>
        </w:rPr>
        <w:t xml:space="preserve">м</w:t>
      </w:r>
      <w:r>
        <w:rPr>
          <w:rFonts w:ascii="Segoe UI" w:hAnsi="Segoe UI" w:eastAsia="Quattrocento Sans" w:cs="Segoe UI"/>
          <w:b/>
          <w:i/>
          <w:color w:val="000000"/>
        </w:rPr>
        <w:t xml:space="preserve">атериал подготовлен </w:t>
      </w:r>
      <w:r>
        <w:rPr>
          <w:rFonts w:ascii="Segoe UI" w:hAnsi="Segoe UI" w:eastAsia="Quattrocento Sans" w:cs="Segoe UI"/>
          <w:b/>
          <w:i/>
          <w:color w:val="000000"/>
        </w:rPr>
        <w:t xml:space="preserve">Управлением Росреестра</w:t>
      </w:r>
      <w:r>
        <w:rPr>
          <w:rFonts w:ascii="Segoe UI" w:hAnsi="Segoe UI" w:eastAsia="Quattrocento Sans" w:cs="Segoe UI"/>
          <w:b/>
          <w:i/>
          <w:color w:val="000000"/>
        </w:rPr>
        <w:t xml:space="preserve"> </w:t>
      </w:r>
      <w:r>
        <w:rPr>
          <w:rFonts w:ascii="Segoe UI" w:hAnsi="Segoe UI" w:eastAsia="Quattrocento Sans" w:cs="Segoe UI"/>
          <w:b/>
          <w:i/>
          <w:color w:val="000000"/>
        </w:rPr>
      </w:r>
      <w:r>
        <w:rPr>
          <w:rFonts w:ascii="Segoe UI" w:hAnsi="Segoe UI" w:eastAsia="Quattrocento Sans" w:cs="Segoe UI"/>
          <w:b/>
          <w:i/>
          <w:color w:val="000000"/>
        </w:rPr>
      </w:r>
    </w:p>
    <w:p>
      <w:pPr>
        <w:pStyle w:val="645"/>
        <w:jc w:val="right"/>
        <w:rPr>
          <w:rFonts w:ascii="Segoe UI" w:hAnsi="Segoe UI" w:eastAsia="Quattrocento Sans" w:cs="Segoe UI"/>
          <w:b/>
          <w:i/>
          <w:color w:val="000000"/>
        </w:rPr>
      </w:pPr>
      <w:r>
        <w:rPr>
          <w:rFonts w:ascii="Segoe UI" w:hAnsi="Segoe UI" w:eastAsia="Quattrocento Sans" w:cs="Segoe UI"/>
          <w:b/>
          <w:i/>
          <w:color w:val="000000"/>
        </w:rPr>
        <w:t xml:space="preserve">по Новосибирской области</w:t>
      </w:r>
      <w:r>
        <w:rPr>
          <w:rFonts w:ascii="Segoe UI" w:hAnsi="Segoe UI" w:eastAsia="Quattrocento Sans" w:cs="Segoe UI"/>
          <w:b/>
          <w:i/>
          <w:color w:val="000000"/>
        </w:rPr>
        <w:t xml:space="preserve"> </w:t>
      </w:r>
      <w:r>
        <w:rPr>
          <w:rFonts w:ascii="Segoe UI" w:hAnsi="Segoe UI" w:eastAsia="Quattrocento Sans" w:cs="Segoe UI"/>
          <w:b/>
          <w:i/>
          <w:color w:val="000000"/>
        </w:rPr>
      </w:r>
      <w:r>
        <w:rPr>
          <w:rFonts w:ascii="Segoe UI" w:hAnsi="Segoe UI" w:eastAsia="Quattrocento Sans" w:cs="Segoe UI"/>
          <w:b/>
          <w:i/>
          <w:color w:val="000000"/>
        </w:rPr>
      </w:r>
    </w:p>
    <w:p>
      <w:pPr>
        <w:pStyle w:val="645"/>
        <w:jc w:val="right"/>
        <w:rPr>
          <w:rFonts w:ascii="Segoe UI" w:hAnsi="Segoe UI" w:eastAsia="Quattrocento Sans" w:cs="Segoe UI"/>
          <w:b/>
          <w:i/>
          <w:color w:val="000000"/>
        </w:rPr>
      </w:pPr>
      <w:r>
        <w:rPr>
          <w:rFonts w:ascii="Segoe UI" w:hAnsi="Segoe UI" w:eastAsia="Quattrocento Sans" w:cs="Segoe UI"/>
          <w:b/>
          <w:i/>
          <w:color w:val="000000"/>
        </w:rPr>
      </w:r>
      <w:r>
        <w:rPr>
          <w:rFonts w:ascii="Segoe UI" w:hAnsi="Segoe UI" w:eastAsia="Quattrocento Sans" w:cs="Segoe UI"/>
          <w:b/>
          <w:i/>
          <w:color w:val="000000"/>
        </w:rPr>
      </w:r>
      <w:r>
        <w:rPr>
          <w:rFonts w:ascii="Segoe UI" w:hAnsi="Segoe UI" w:eastAsia="Quattrocento Sans" w:cs="Segoe UI"/>
          <w:b/>
          <w:i/>
          <w:color w:val="000000"/>
        </w:rPr>
      </w:r>
    </w:p>
    <w:p>
      <w:pPr>
        <w:pStyle w:val="645"/>
        <w:jc w:val="right"/>
        <w:rPr>
          <w:rFonts w:ascii="Segoe UI" w:hAnsi="Segoe UI" w:cs="Segoe UI"/>
          <w:b/>
          <w:bCs/>
          <w:i/>
          <w:iCs/>
          <w:color w:val="0070c0"/>
        </w:rPr>
      </w:pPr>
      <w: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column">
                  <wp:posOffset>-41909</wp:posOffset>
                </wp:positionH>
                <wp:positionV relativeFrom="paragraph">
                  <wp:posOffset>90170</wp:posOffset>
                </wp:positionV>
                <wp:extent cx="6229350" cy="0"/>
                <wp:effectExtent l="0" t="0" r="0" b="0"/>
                <wp:wrapNone/>
                <wp:docPr id="2" name="_x0000_s1026"/>
                <wp:cNvGraphicFramePr/>
                <a:graphic xmlns:a="http://schemas.openxmlformats.org/drawingml/2006/main">
                  <a:graphicData uri="http://schemas.microsoft.com/office/word/2010/wordprocessingShape">
                    <wps:wsp>
                      <wps:cNvPr id="0" name=""/>
                      <wps:cNvSpPr/>
                      <wps:spPr bwMode="auto">
                        <a:xfrm>
                          <a:off x="0" y="0"/>
                          <a:ext cx="622935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fill="norm" stroke="1" extrusionOk="0">
                              <a:moveTo>
                                <a:pt x="gd1" y="gd2"/>
                              </a:moveTo>
                              <a:lnTo>
                                <a:pt x="gd3" y="gd4"/>
                              </a:lnTo>
                              <a:lnTo>
                                <a:pt x="gd5" y="gd6"/>
                              </a:lnTo>
                              <a:lnTo>
                                <a:pt x="gd7" y="gd8"/>
                              </a:lnTo>
                              <a:close/>
                            </a:path>
                          </a:pathLst>
                        </a:custGeom>
                        <a:noFill/>
                        <a:ln>
                          <a:solidFill>
                            <a:srgbClr val="0070C0"/>
                          </a:solidFill>
                        </a:ln>
                      </wps:spPr>
                      <wps:bodyPr rot="0">
                        <a:prstTxWarp prst="textNoShape">
                          <a:avLst/>
                        </a:prstTxWarp>
                        <a:noAutofit/>
                      </wps:bodyPr>
                    </wps:wsp>
                  </a:graphicData>
                </a:graphic>
              </wp:anchor>
            </w:drawing>
          </mc:Choice>
          <mc:Fallback>
            <w:pict>
              <v:shape id="shape 1" o:spid="_x0000_s1" style="position:absolute;z-index:524288;o:allowoverlap:true;o:allowincell:true;mso-position-horizontal-relative:text;margin-left:-3.30pt;mso-position-horizontal:absolute;mso-position-vertical-relative:text;margin-top:7.10pt;mso-position-vertical:absolute;width:490.50pt;height:0.00pt;mso-wrap-distance-left:9.00pt;mso-wrap-distance-top:0.00pt;mso-wrap-distance-right:9.00pt;mso-wrap-distance-bottom:0.00pt;visibility:visible;" path="m0,0l0,100000l100000,100000l100000,0xe" coordsize="100000,100000" filled="f" strokecolor="#0070C0">
                <v:path textboxrect="0,0,100000,100000"/>
              </v:shape>
            </w:pict>
          </mc:Fallback>
        </mc:AlternateContent>
      </w:r>
      <w:r>
        <w:rPr>
          <w:rFonts w:ascii="Segoe UI" w:hAnsi="Segoe UI" w:cs="Segoe UI"/>
          <w:b/>
          <w:bCs/>
          <w:i/>
          <w:iCs/>
          <w:color w:val="0070c0"/>
        </w:rPr>
      </w:r>
      <w:r>
        <w:rPr>
          <w:rFonts w:ascii="Segoe UI" w:hAnsi="Segoe UI" w:cs="Segoe UI"/>
          <w:b/>
          <w:bCs/>
          <w:i/>
          <w:iCs/>
          <w:color w:val="0070c0"/>
        </w:rPr>
      </w:r>
    </w:p>
    <w:p>
      <w:pPr>
        <w:pStyle w:val="645"/>
        <w:jc w:val="both"/>
        <w:rPr>
          <w:rFonts w:ascii="Segoe UI" w:hAnsi="Segoe UI" w:cs="Segoe UI"/>
          <w:b/>
          <w:bCs/>
        </w:rPr>
      </w:pPr>
      <w:r>
        <w:rPr>
          <w:rFonts w:ascii="Segoe UI" w:hAnsi="Segoe UI" w:cs="Segoe UI"/>
          <w:b/>
          <w:bCs/>
        </w:rPr>
        <w:t xml:space="preserve">Об Управлении Росреестра по Новосибирской области</w:t>
      </w:r>
      <w:r>
        <w:rPr>
          <w:rFonts w:ascii="Segoe UI" w:hAnsi="Segoe UI" w:cs="Segoe UI"/>
          <w:b/>
          <w:bCs/>
        </w:rPr>
      </w:r>
      <w:r>
        <w:rPr>
          <w:rFonts w:ascii="Segoe UI" w:hAnsi="Segoe UI" w:cs="Segoe UI"/>
          <w:b/>
          <w:bCs/>
        </w:rPr>
      </w:r>
    </w:p>
    <w:p>
      <w:pPr>
        <w:pStyle w:val="645"/>
        <w:jc w:val="both"/>
        <w:rPr>
          <w:rFonts w:ascii="Segoe UI" w:hAnsi="Segoe UI" w:cs="Segoe UI"/>
          <w:b/>
          <w:bCs/>
        </w:rPr>
      </w:pPr>
      <w:r>
        <w:rPr>
          <w:rFonts w:ascii="Segoe UI" w:hAnsi="Segoe UI" w:cs="Segoe UI"/>
          <w:sz w:val="18"/>
          <w:szCs w:val="18"/>
        </w:rPr>
        <w:t xml:space="preserve">Управление Федеральной службы государственной регистрации, кадастра и картографии по Новосибирской области</w:t>
      </w:r>
      <w:r>
        <w:rPr>
          <w:rFonts w:ascii="Segoe UI" w:hAnsi="Segoe UI" w:cs="Segoe UI"/>
          <w:sz w:val="18"/>
          <w:szCs w:val="18"/>
        </w:rPr>
        <w:t xml:space="preserve"> (Управление Росреестра по Новосибирской области) является территориальным органом федерального органа исполнительной власти, осуществляющим функции по государственной регистрации прав на недвижимое имущество и сделок с ним, государственному кадастровому у</w:t>
      </w:r>
      <w:r>
        <w:rPr>
          <w:rFonts w:ascii="Segoe UI" w:hAnsi="Segoe UI" w:cs="Segoe UI"/>
          <w:sz w:val="18"/>
          <w:szCs w:val="18"/>
        </w:rPr>
        <w:t xml:space="preserve">чету недвижимого имущества,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 землеустройства, государственного мониторинга земель, </w:t>
      </w:r>
      <w:r>
        <w:rPr>
          <w:rFonts w:ascii="Segoe UI" w:hAnsi="Segoe UI" w:cs="Segoe UI"/>
          <w:sz w:val="18"/>
          <w:szCs w:val="18"/>
        </w:rPr>
        <w:t xml:space="preserve">лицензирования геодезической и картографической деятельности, </w:t>
      </w:r>
      <w:r>
        <w:rPr>
          <w:rFonts w:ascii="Segoe UI" w:hAnsi="Segoe UI" w:cs="Segoe UI"/>
          <w:sz w:val="18"/>
          <w:szCs w:val="18"/>
        </w:rPr>
        <w:t xml:space="preserve">а также функции </w:t>
      </w:r>
      <w:r>
        <w:rPr>
          <w:rFonts w:ascii="Segoe UI" w:hAnsi="Segoe UI" w:cs="Segoe UI"/>
          <w:sz w:val="18"/>
          <w:szCs w:val="18"/>
        </w:rPr>
        <w:t xml:space="preserve">в сфере геодезии и картографии, наименований географических объектов, по федеральному государственному контролю (</w:t>
      </w:r>
      <w:r>
        <w:rPr>
          <w:rFonts w:ascii="Segoe UI" w:hAnsi="Segoe UI" w:cs="Segoe UI"/>
          <w:sz w:val="18"/>
          <w:szCs w:val="18"/>
        </w:rPr>
        <w:t xml:space="preserve">надзору) в области геодезии и картографии, федеральному государственному земельному контролю (надзору), государственной кадастровой оценке объектов недвижимости, федеральному государственному контролю (надзору) за деятельностью саморегулируемых организаций</w:t>
      </w:r>
      <w:r>
        <w:rPr>
          <w:rFonts w:ascii="Segoe UI" w:hAnsi="Segoe UI" w:cs="Segoe UI"/>
          <w:sz w:val="18"/>
          <w:szCs w:val="18"/>
        </w:rPr>
        <w:t xml:space="preserve">. Руководителем Управления Росреестра по Новосибирской области является Светлана Евгеньевна Рягузова.</w:t>
      </w:r>
      <w:r>
        <w:rPr>
          <w:rFonts w:ascii="Segoe UI" w:hAnsi="Segoe UI" w:cs="Segoe UI"/>
          <w:b/>
          <w:bCs/>
        </w:rPr>
      </w:r>
      <w:r>
        <w:rPr>
          <w:rFonts w:ascii="Segoe UI" w:hAnsi="Segoe UI" w:cs="Segoe UI"/>
          <w:b/>
          <w:bCs/>
        </w:rPr>
      </w:r>
    </w:p>
    <w:p>
      <w:pPr>
        <w:pStyle w:val="645"/>
        <w:jc w:val="both"/>
        <w:tabs>
          <w:tab w:val="left" w:pos="1095" w:leader="none"/>
        </w:tabs>
        <w:rPr>
          <w:rFonts w:ascii="Segoe UI" w:hAnsi="Segoe UI" w:cs="Segoe UI"/>
          <w:b/>
          <w:color w:val="000000"/>
          <w:sz w:val="18"/>
        </w:rPr>
      </w:pPr>
      <w:r>
        <w:rPr>
          <w:rFonts w:ascii="Segoe UI" w:hAnsi="Segoe UI" w:cs="Segoe UI"/>
          <w:b/>
          <w:color w:val="000000"/>
          <w:sz w:val="18"/>
        </w:rPr>
      </w:r>
      <w:r>
        <w:rPr>
          <w:rFonts w:ascii="Segoe UI" w:hAnsi="Segoe UI" w:cs="Segoe UI"/>
          <w:b/>
          <w:color w:val="000000"/>
          <w:sz w:val="18"/>
        </w:rPr>
      </w:r>
      <w:r>
        <w:rPr>
          <w:rFonts w:ascii="Segoe UI" w:hAnsi="Segoe UI" w:cs="Segoe UI"/>
          <w:b/>
          <w:color w:val="000000"/>
          <w:sz w:val="18"/>
        </w:rPr>
      </w:r>
    </w:p>
    <w:p>
      <w:pPr>
        <w:pStyle w:val="645"/>
        <w:jc w:val="both"/>
        <w:tabs>
          <w:tab w:val="left" w:pos="1095" w:leader="none"/>
        </w:tabs>
        <w:rPr>
          <w:rFonts w:ascii="Segoe UI" w:hAnsi="Segoe UI" w:cs="Segoe UI"/>
          <w:b/>
          <w:color w:val="000000"/>
          <w:sz w:val="18"/>
        </w:rPr>
      </w:pPr>
      <w:r>
        <w:rPr>
          <w:rFonts w:ascii="Segoe UI" w:hAnsi="Segoe UI" w:cs="Segoe UI"/>
          <w:b/>
          <w:color w:val="000000"/>
          <w:sz w:val="18"/>
        </w:rPr>
        <w:t xml:space="preserve">Контакты для СМИ:</w:t>
      </w:r>
      <w:r>
        <w:rPr>
          <w:rFonts w:ascii="Segoe UI" w:hAnsi="Segoe UI" w:cs="Segoe UI"/>
          <w:b/>
          <w:color w:val="000000"/>
          <w:sz w:val="18"/>
        </w:rPr>
      </w:r>
      <w:r>
        <w:rPr>
          <w:rFonts w:ascii="Segoe UI" w:hAnsi="Segoe UI" w:cs="Segoe UI"/>
          <w:b/>
          <w:color w:val="000000"/>
          <w:sz w:val="18"/>
        </w:rPr>
      </w:r>
    </w:p>
    <w:p>
      <w:pPr>
        <w:pStyle w:val="645"/>
        <w:jc w:val="both"/>
        <w:rPr>
          <w:rFonts w:ascii="Segoe UI" w:hAnsi="Segoe UI" w:cs="Segoe UI"/>
          <w:sz w:val="18"/>
          <w:szCs w:val="18"/>
        </w:rPr>
      </w:pPr>
      <w:r>
        <w:rPr>
          <w:rFonts w:ascii="Segoe UI" w:hAnsi="Segoe UI" w:cs="Segoe UI"/>
          <w:sz w:val="18"/>
          <w:szCs w:val="18"/>
        </w:rPr>
        <w:t xml:space="preserve">Управление Росреестра по Новосибирской области</w:t>
      </w:r>
      <w:r>
        <w:rPr>
          <w:rFonts w:ascii="Segoe UI" w:hAnsi="Segoe UI" w:cs="Segoe UI"/>
          <w:sz w:val="18"/>
          <w:szCs w:val="18"/>
        </w:rPr>
      </w:r>
      <w:r>
        <w:rPr>
          <w:rFonts w:ascii="Segoe UI" w:hAnsi="Segoe UI" w:cs="Segoe UI"/>
          <w:sz w:val="18"/>
          <w:szCs w:val="18"/>
        </w:rPr>
      </w:r>
    </w:p>
    <w:p>
      <w:pPr>
        <w:pStyle w:val="645"/>
        <w:jc w:val="both"/>
        <w:rPr>
          <w:rFonts w:ascii="Segoe UI" w:hAnsi="Segoe UI" w:cs="Segoe UI"/>
          <w:sz w:val="18"/>
          <w:szCs w:val="18"/>
        </w:rPr>
      </w:pPr>
      <w:r>
        <w:rPr>
          <w:rFonts w:ascii="Segoe UI" w:hAnsi="Segoe UI" w:cs="Segoe UI"/>
          <w:sz w:val="18"/>
          <w:szCs w:val="18"/>
        </w:rPr>
        <w:t xml:space="preserve">630091, г.</w:t>
      </w:r>
      <w:r>
        <w:rPr>
          <w:rFonts w:ascii="Segoe UI" w:hAnsi="Segoe UI" w:cs="Segoe UI"/>
          <w:sz w:val="18"/>
          <w:szCs w:val="18"/>
        </w:rPr>
        <w:t xml:space="preserve"> </w:t>
      </w:r>
      <w:r>
        <w:rPr>
          <w:rFonts w:ascii="Segoe UI" w:hAnsi="Segoe UI" w:cs="Segoe UI"/>
          <w:sz w:val="18"/>
          <w:szCs w:val="18"/>
        </w:rPr>
        <w:t xml:space="preserve">Новосибирск, ул.</w:t>
      </w:r>
      <w:r>
        <w:rPr>
          <w:rFonts w:ascii="Segoe UI" w:hAnsi="Segoe UI" w:cs="Segoe UI"/>
          <w:sz w:val="18"/>
          <w:szCs w:val="18"/>
        </w:rPr>
        <w:t xml:space="preserve"> </w:t>
      </w:r>
      <w:r>
        <w:rPr>
          <w:rFonts w:ascii="Segoe UI" w:hAnsi="Segoe UI" w:cs="Segoe UI"/>
          <w:sz w:val="18"/>
          <w:szCs w:val="18"/>
        </w:rPr>
        <w:t xml:space="preserve">Державина, д. 28</w:t>
      </w:r>
      <w:r>
        <w:rPr>
          <w:rFonts w:ascii="Segoe UI" w:hAnsi="Segoe UI" w:cs="Segoe UI"/>
          <w:sz w:val="18"/>
          <w:szCs w:val="18"/>
        </w:rPr>
      </w:r>
      <w:r>
        <w:rPr>
          <w:rFonts w:ascii="Segoe UI" w:hAnsi="Segoe UI" w:cs="Segoe UI"/>
          <w:sz w:val="18"/>
          <w:szCs w:val="18"/>
        </w:rPr>
      </w:r>
    </w:p>
    <w:p>
      <w:pPr>
        <w:pStyle w:val="645"/>
        <w:jc w:val="both"/>
        <w:rPr>
          <w:rFonts w:ascii="Segoe UI" w:hAnsi="Segoe UI" w:cs="Segoe UI"/>
          <w:color w:val="000000"/>
          <w:sz w:val="18"/>
          <w:szCs w:val="18"/>
        </w:rPr>
      </w:pPr>
      <w:r>
        <w:rPr>
          <w:rFonts w:ascii="Segoe UI" w:hAnsi="Segoe UI" w:cs="Segoe UI"/>
          <w:color w:val="000000"/>
          <w:sz w:val="18"/>
          <w:szCs w:val="18"/>
          <w:lang w:val="en-US"/>
        </w:rPr>
        <w:t xml:space="preserve">Электронная почта: </w:t>
      </w:r>
      <w:r>
        <w:rPr>
          <w:rFonts w:ascii="Segoe UI" w:hAnsi="Segoe UI" w:cs="Segoe UI"/>
          <w:color w:val="000000"/>
          <w:sz w:val="18"/>
          <w:szCs w:val="18"/>
        </w:rPr>
      </w:r>
      <w:r>
        <w:rPr>
          <w:rFonts w:ascii="Segoe UI" w:hAnsi="Segoe UI" w:cs="Segoe UI"/>
          <w:color w:val="000000"/>
          <w:sz w:val="18"/>
          <w:szCs w:val="18"/>
        </w:rPr>
      </w:r>
    </w:p>
    <w:p>
      <w:pPr>
        <w:pStyle w:val="645"/>
        <w:jc w:val="both"/>
        <w:rPr>
          <w:rFonts w:ascii="Segoe UI" w:hAnsi="Segoe UI" w:cs="Segoe UI"/>
          <w:color w:val="000000"/>
          <w:sz w:val="16"/>
          <w:szCs w:val="18"/>
        </w:rPr>
      </w:pPr>
      <w:r>
        <w:fldChar w:fldCharType="begin"/>
      </w:r>
      <w:r>
        <w:instrText xml:space="preserve"> HYPERLINK "mailto:oko@r54.rosreestr.ru" </w:instrText>
      </w:r>
      <w:r>
        <w:fldChar w:fldCharType="separate"/>
      </w:r>
      <w:r>
        <w:rPr>
          <w:rStyle w:val="653"/>
          <w:rFonts w:ascii="Segoe UI" w:hAnsi="Segoe UI" w:cs="Segoe UI"/>
          <w:sz w:val="18"/>
          <w:szCs w:val="20"/>
          <w:lang w:val="en-US"/>
        </w:rPr>
        <w:t xml:space="preserve">oko@r</w:t>
      </w:r>
      <w:r>
        <w:rPr>
          <w:rStyle w:val="653"/>
          <w:rFonts w:ascii="Segoe UI" w:hAnsi="Segoe UI" w:cs="Segoe UI"/>
          <w:sz w:val="18"/>
          <w:szCs w:val="20"/>
        </w:rPr>
        <w:t xml:space="preserve">54</w:t>
      </w:r>
      <w:r>
        <w:rPr>
          <w:rStyle w:val="653"/>
          <w:rFonts w:ascii="Segoe UI" w:hAnsi="Segoe UI" w:cs="Segoe UI"/>
          <w:sz w:val="18"/>
          <w:szCs w:val="20"/>
          <w:lang w:val="en-US"/>
        </w:rPr>
        <w:t xml:space="preserve">.rosreestr.ru</w:t>
      </w:r>
      <w:r>
        <w:rPr>
          <w:rStyle w:val="653"/>
          <w:rFonts w:ascii="Segoe UI" w:hAnsi="Segoe UI" w:cs="Segoe UI"/>
          <w:sz w:val="18"/>
          <w:szCs w:val="20"/>
          <w:lang w:val="en-US"/>
        </w:rPr>
        <w:fldChar w:fldCharType="end"/>
      </w:r>
      <w:r>
        <w:rPr>
          <w:rFonts w:ascii="Segoe UI" w:hAnsi="Segoe UI" w:cs="Segoe UI"/>
          <w:color w:val="000000"/>
          <w:sz w:val="16"/>
          <w:szCs w:val="18"/>
          <w:lang w:val="en-US"/>
        </w:rPr>
        <w:t xml:space="preserve"> </w:t>
      </w:r>
      <w:r>
        <w:rPr>
          <w:rFonts w:ascii="Segoe UI" w:hAnsi="Segoe UI" w:cs="Segoe UI"/>
          <w:color w:val="000000"/>
          <w:sz w:val="16"/>
          <w:szCs w:val="18"/>
        </w:rPr>
      </w:r>
      <w:r>
        <w:rPr>
          <w:rFonts w:ascii="Segoe UI" w:hAnsi="Segoe UI" w:cs="Segoe UI"/>
          <w:color w:val="000000"/>
          <w:sz w:val="16"/>
          <w:szCs w:val="18"/>
        </w:rPr>
      </w:r>
    </w:p>
    <w:p>
      <w:pPr>
        <w:pStyle w:val="645"/>
        <w:jc w:val="both"/>
        <w:rPr>
          <w:rFonts w:ascii="Segoe UI" w:hAnsi="Segoe UI" w:cs="Segoe UI"/>
          <w:color w:val="000000"/>
          <w:sz w:val="18"/>
          <w:szCs w:val="18"/>
          <w:lang w:val="en-US"/>
        </w:rPr>
      </w:pPr>
      <w:r>
        <w:rPr>
          <w:rFonts w:ascii="Segoe UI" w:hAnsi="Segoe UI" w:cs="Segoe UI"/>
          <w:color w:val="000000"/>
          <w:sz w:val="18"/>
          <w:szCs w:val="18"/>
          <w:lang w:val="en-US"/>
        </w:rPr>
        <w:t xml:space="preserve">Сайт: </w:t>
      </w:r>
      <w:r>
        <w:fldChar w:fldCharType="begin"/>
      </w:r>
      <w:r>
        <w:instrText xml:space="preserve"> HYPERLINK "https://rosreestr.gov.ru/" </w:instrText>
      </w:r>
      <w:r>
        <w:fldChar w:fldCharType="separate"/>
      </w:r>
      <w:r>
        <w:rPr>
          <w:rFonts w:ascii="Segoe UI" w:hAnsi="Segoe UI" w:cs="Segoe UI"/>
          <w:color w:val="0000ff"/>
          <w:sz w:val="20"/>
          <w:szCs w:val="20"/>
          <w:u w:val="single"/>
          <w:lang w:val="en-US"/>
        </w:rPr>
        <w:t xml:space="preserve">Росреестр</w:t>
      </w:r>
      <w:r>
        <w:rPr>
          <w:rFonts w:ascii="Segoe UI" w:hAnsi="Segoe UI" w:cs="Segoe UI"/>
          <w:color w:val="0000ff"/>
          <w:sz w:val="20"/>
          <w:szCs w:val="20"/>
          <w:u w:val="single"/>
          <w:lang w:val="en-US"/>
        </w:rPr>
        <w:fldChar w:fldCharType="end"/>
      </w:r>
      <w:r>
        <w:rPr>
          <w:rFonts w:ascii="Segoe UI" w:hAnsi="Segoe UI" w:cs="Segoe UI"/>
          <w:color w:val="000000"/>
          <w:sz w:val="18"/>
          <w:szCs w:val="18"/>
          <w:lang w:val="en-US"/>
        </w:rPr>
      </w:r>
      <w:r>
        <w:rPr>
          <w:rFonts w:ascii="Segoe UI" w:hAnsi="Segoe UI" w:cs="Segoe UI"/>
          <w:color w:val="000000"/>
          <w:sz w:val="18"/>
          <w:szCs w:val="18"/>
          <w:lang w:val="en-US"/>
        </w:rPr>
      </w:r>
    </w:p>
    <w:p>
      <w:pPr>
        <w:pStyle w:val="645"/>
        <w:jc w:val="both"/>
      </w:pPr>
      <w:r>
        <w:rPr>
          <w:rFonts w:ascii="Segoe UI" w:hAnsi="Segoe UI" w:cs="Segoe UI"/>
          <w:color w:val="000000"/>
          <w:sz w:val="18"/>
          <w:szCs w:val="18"/>
        </w:rPr>
        <w:t xml:space="preserve">Соцсети: </w:t>
      </w:r>
      <w:r>
        <w:fldChar w:fldCharType="begin"/>
      </w:r>
      <w:r>
        <w:instrText xml:space="preserve"> HYPERLINK "https://vk.com/rosreestr_nsk" </w:instrText>
      </w:r>
      <w:r>
        <w:fldChar w:fldCharType="separate"/>
      </w:r>
      <w:r>
        <w:rPr>
          <w:rFonts w:ascii="Segoe UI" w:hAnsi="Segoe UI" w:cs="Segoe UI"/>
          <w:color w:val="0000ff"/>
          <w:sz w:val="18"/>
          <w:szCs w:val="18"/>
          <w:u w:val="single"/>
          <w:lang w:val="en-US"/>
        </w:rPr>
        <w:t xml:space="preserve">ВКонтакте</w:t>
      </w:r>
      <w:r>
        <w:rPr>
          <w:rFonts w:ascii="Segoe UI" w:hAnsi="Segoe UI" w:cs="Segoe UI"/>
          <w:color w:val="0000ff"/>
          <w:sz w:val="18"/>
          <w:szCs w:val="18"/>
          <w:u w:val="single"/>
          <w:lang w:val="en-US"/>
        </w:rPr>
        <w:fldChar w:fldCharType="end"/>
      </w:r>
      <w:r>
        <w:rPr>
          <w:rFonts w:ascii="Segoe UI" w:hAnsi="Segoe UI" w:cs="Segoe UI"/>
          <w:color w:val="000000"/>
          <w:sz w:val="18"/>
          <w:szCs w:val="18"/>
        </w:rPr>
        <w:t xml:space="preserve">, </w:t>
      </w:r>
      <w:r>
        <w:fldChar w:fldCharType="begin"/>
      </w:r>
      <w:r>
        <w:instrText xml:space="preserve"> HYPERLINK "https://ok.ru/group/70000000987860" </w:instrText>
      </w:r>
      <w:r>
        <w:fldChar w:fldCharType="separate"/>
      </w:r>
      <w:r>
        <w:rPr>
          <w:rStyle w:val="653"/>
          <w:rFonts w:ascii="Segoe UI" w:hAnsi="Segoe UI" w:cs="Segoe UI"/>
          <w:sz w:val="18"/>
          <w:szCs w:val="18"/>
        </w:rPr>
        <w:t xml:space="preserve">Одноклассники</w:t>
      </w:r>
      <w:r>
        <w:rPr>
          <w:rStyle w:val="653"/>
          <w:rFonts w:ascii="Segoe UI" w:hAnsi="Segoe UI" w:cs="Segoe UI"/>
          <w:sz w:val="18"/>
          <w:szCs w:val="18"/>
        </w:rPr>
        <w:fldChar w:fldCharType="end"/>
      </w:r>
      <w:r>
        <w:rPr>
          <w:rStyle w:val="653"/>
          <w:rFonts w:ascii="Segoe UI" w:hAnsi="Segoe UI" w:cs="Segoe UI"/>
          <w:sz w:val="18"/>
          <w:szCs w:val="18"/>
        </w:rPr>
        <w:t xml:space="preserve">, </w:t>
      </w:r>
      <w:r>
        <w:fldChar w:fldCharType="begin"/>
      </w:r>
      <w:r>
        <w:instrText xml:space="preserve"> HYPERLINK "https://dzen.ru/rosreestr_nsk" </w:instrText>
      </w:r>
      <w:r>
        <w:fldChar w:fldCharType="separate"/>
      </w:r>
      <w:r>
        <w:rPr>
          <w:rStyle w:val="653"/>
          <w:rFonts w:ascii="Segoe UI" w:hAnsi="Segoe UI" w:cs="Segoe UI"/>
          <w:sz w:val="20"/>
          <w:szCs w:val="20"/>
          <w:lang w:val="en-US"/>
        </w:rPr>
        <w:t xml:space="preserve">Яндекс</w:t>
      </w:r>
      <w:r>
        <w:rPr>
          <w:rStyle w:val="653"/>
          <w:rFonts w:ascii="Segoe UI" w:hAnsi="Segoe UI" w:cs="Segoe UI"/>
          <w:sz w:val="20"/>
          <w:szCs w:val="20"/>
        </w:rPr>
        <w:t xml:space="preserve">.</w:t>
      </w:r>
      <w:r>
        <w:rPr>
          <w:rStyle w:val="653"/>
          <w:rFonts w:ascii="Segoe UI" w:hAnsi="Segoe UI" w:cs="Segoe UI"/>
          <w:sz w:val="20"/>
          <w:szCs w:val="20"/>
          <w:lang w:val="en-US"/>
        </w:rPr>
        <w:t xml:space="preserve">Дзен</w:t>
      </w:r>
      <w:r>
        <w:rPr>
          <w:rStyle w:val="653"/>
          <w:rFonts w:ascii="Segoe UI" w:hAnsi="Segoe UI" w:cs="Segoe UI"/>
          <w:sz w:val="20"/>
          <w:szCs w:val="20"/>
          <w:lang w:val="en-US"/>
        </w:rPr>
        <w:fldChar w:fldCharType="end"/>
      </w:r>
      <w:r>
        <w:rPr>
          <w:rStyle w:val="653"/>
          <w:rFonts w:ascii="Segoe UI" w:hAnsi="Segoe UI" w:cs="Segoe UI"/>
          <w:sz w:val="20"/>
          <w:szCs w:val="20"/>
        </w:rPr>
        <w:t xml:space="preserve">, </w:t>
      </w:r>
      <w:r>
        <w:fldChar w:fldCharType="begin"/>
      </w:r>
      <w:r>
        <w:instrText xml:space="preserve"> HYPERLINK "https://t.me/rosreestr_nsk" </w:instrText>
      </w:r>
      <w:r>
        <w:fldChar w:fldCharType="separate"/>
      </w:r>
      <w:r>
        <w:rPr>
          <w:rStyle w:val="653"/>
          <w:rFonts w:ascii="Segoe UI" w:hAnsi="Segoe UI" w:cs="Segoe UI"/>
          <w:sz w:val="20"/>
        </w:rPr>
        <w:t xml:space="preserve">Телеграм</w:t>
      </w:r>
      <w:r>
        <w:rPr>
          <w:rStyle w:val="653"/>
          <w:rFonts w:ascii="Segoe UI" w:hAnsi="Segoe UI" w:cs="Segoe UI"/>
          <w:sz w:val="20"/>
        </w:rPr>
        <w:fldChar w:fldCharType="end"/>
      </w:r>
      <w:r/>
      <w:r/>
    </w:p>
    <w:p>
      <w:pPr>
        <w:pStyle w:val="652"/>
        <w:rPr>
          <w:bCs/>
          <w:szCs w:val="28"/>
          <w:lang w:val="ru-RU"/>
        </w:rPr>
      </w:pPr>
      <w:r>
        <w:rPr>
          <w:bCs/>
          <w:szCs w:val="28"/>
          <w:lang w:val="ru-RU"/>
        </w:rPr>
      </w:r>
    </w:p>
    <w:sectPr>
      <w:headerReference w:type="default" r:id="rId9"/>
      <w:footnotePr/>
      <w:endnotePr/>
      <w:type w:val="nextPage"/>
      <w:pgSz w:w="11906" w:h="16838" w:orient="portrait"/>
      <w:pgMar w:top="1134" w:right="850" w:bottom="1134" w:left="1701"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504020204"/>
  </w:font>
  <w:font w:name="Wingdings">
    <w:panose1 w:val="05010000000000000000"/>
  </w:font>
  <w:font w:name="Symbol">
    <w:panose1 w:val="05010000000000000000"/>
  </w:font>
  <w:font w:name="Times New Roman">
    <w:panose1 w:val="02020603050405020304"/>
  </w:font>
  <w:font w:name="Quattrocento Sans">
    <w:panose1 w:val="02000603000000000000"/>
  </w:font>
  <w:font w:name="Calibri">
    <w:panose1 w:val="020F0502020204030204"/>
  </w:font>
  <w:font w:name="Tahoma">
    <w:panose1 w:val="020B0604030504040204"/>
  </w:font>
  <w:font w:name="Courier New">
    <w:panose1 w:val="020704090202050204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71"/>
      <w:jc w:val="center"/>
    </w:pPr>
    <w:r>
      <w:fldChar w:fldCharType="begin"/>
    </w:r>
    <w:r>
      <w:instrText xml:space="preserve">PAGE   \* MERGEFORMAT</w:instrText>
    </w:r>
    <w:r>
      <w:fldChar w:fldCharType="separate"/>
    </w:r>
    <w:r>
      <w:t xml:space="preserve">2</w:t>
    </w:r>
    <w:r>
      <w:fldChar w:fldCharType="end"/>
    </w:r>
    <w:r/>
  </w:p>
  <w:p>
    <w:pPr>
      <w:pStyle w:val="671"/>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1">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3">
    <w:multiLevelType w:val="hybridMultilevel"/>
    <w:lvl w:ilvl="0">
      <w:start w:val="0"/>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45"/>
    <w:next w:val="645"/>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645"/>
    <w:next w:val="645"/>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645"/>
    <w:next w:val="645"/>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645"/>
    <w:next w:val="645"/>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645"/>
    <w:next w:val="645"/>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645"/>
    <w:next w:val="645"/>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645"/>
    <w:next w:val="645"/>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645"/>
    <w:next w:val="645"/>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645"/>
    <w:next w:val="645"/>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645"/>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645"/>
    <w:next w:val="645"/>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645"/>
    <w:next w:val="645"/>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645"/>
    <w:next w:val="645"/>
    <w:link w:val="39"/>
    <w:uiPriority w:val="29"/>
    <w:qFormat/>
    <w:pPr>
      <w:ind w:left="720" w:right="720"/>
    </w:pPr>
    <w:rPr>
      <w:i/>
    </w:rPr>
  </w:style>
  <w:style w:type="character" w:styleId="39">
    <w:name w:val="Quote Char"/>
    <w:link w:val="38"/>
    <w:uiPriority w:val="29"/>
    <w:rPr>
      <w:i/>
    </w:rPr>
  </w:style>
  <w:style w:type="paragraph" w:styleId="40">
    <w:name w:val="Intense Quote"/>
    <w:basedOn w:val="645"/>
    <w:next w:val="645"/>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45"/>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645"/>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645"/>
    <w:next w:val="645"/>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45"/>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645"/>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645"/>
    <w:next w:val="645"/>
    <w:uiPriority w:val="39"/>
    <w:unhideWhenUsed/>
    <w:pPr>
      <w:ind w:left="0" w:right="0" w:firstLine="0"/>
      <w:spacing w:after="57"/>
    </w:pPr>
  </w:style>
  <w:style w:type="paragraph" w:styleId="182">
    <w:name w:val="toc 2"/>
    <w:basedOn w:val="645"/>
    <w:next w:val="645"/>
    <w:uiPriority w:val="39"/>
    <w:unhideWhenUsed/>
    <w:pPr>
      <w:ind w:left="283" w:right="0" w:firstLine="0"/>
      <w:spacing w:after="57"/>
    </w:pPr>
  </w:style>
  <w:style w:type="paragraph" w:styleId="183">
    <w:name w:val="toc 3"/>
    <w:basedOn w:val="645"/>
    <w:next w:val="645"/>
    <w:uiPriority w:val="39"/>
    <w:unhideWhenUsed/>
    <w:pPr>
      <w:ind w:left="567" w:right="0" w:firstLine="0"/>
      <w:spacing w:after="57"/>
    </w:pPr>
  </w:style>
  <w:style w:type="paragraph" w:styleId="184">
    <w:name w:val="toc 4"/>
    <w:basedOn w:val="645"/>
    <w:next w:val="645"/>
    <w:uiPriority w:val="39"/>
    <w:unhideWhenUsed/>
    <w:pPr>
      <w:ind w:left="850" w:right="0" w:firstLine="0"/>
      <w:spacing w:after="57"/>
    </w:pPr>
  </w:style>
  <w:style w:type="paragraph" w:styleId="185">
    <w:name w:val="toc 5"/>
    <w:basedOn w:val="645"/>
    <w:next w:val="645"/>
    <w:uiPriority w:val="39"/>
    <w:unhideWhenUsed/>
    <w:pPr>
      <w:ind w:left="1134" w:right="0" w:firstLine="0"/>
      <w:spacing w:after="57"/>
    </w:pPr>
  </w:style>
  <w:style w:type="paragraph" w:styleId="186">
    <w:name w:val="toc 6"/>
    <w:basedOn w:val="645"/>
    <w:next w:val="645"/>
    <w:uiPriority w:val="39"/>
    <w:unhideWhenUsed/>
    <w:pPr>
      <w:ind w:left="1417" w:right="0" w:firstLine="0"/>
      <w:spacing w:after="57"/>
    </w:pPr>
  </w:style>
  <w:style w:type="paragraph" w:styleId="187">
    <w:name w:val="toc 7"/>
    <w:basedOn w:val="645"/>
    <w:next w:val="645"/>
    <w:uiPriority w:val="39"/>
    <w:unhideWhenUsed/>
    <w:pPr>
      <w:ind w:left="1701" w:right="0" w:firstLine="0"/>
      <w:spacing w:after="57"/>
    </w:pPr>
  </w:style>
  <w:style w:type="paragraph" w:styleId="188">
    <w:name w:val="toc 8"/>
    <w:basedOn w:val="645"/>
    <w:next w:val="645"/>
    <w:uiPriority w:val="39"/>
    <w:unhideWhenUsed/>
    <w:pPr>
      <w:ind w:left="1984" w:right="0" w:firstLine="0"/>
      <w:spacing w:after="57"/>
    </w:pPr>
  </w:style>
  <w:style w:type="paragraph" w:styleId="189">
    <w:name w:val="toc 9"/>
    <w:basedOn w:val="645"/>
    <w:next w:val="645"/>
    <w:uiPriority w:val="39"/>
    <w:unhideWhenUsed/>
    <w:pPr>
      <w:ind w:left="2268" w:right="0" w:firstLine="0"/>
      <w:spacing w:after="57"/>
    </w:pPr>
  </w:style>
  <w:style w:type="paragraph" w:styleId="190">
    <w:name w:val="TOC Heading"/>
    <w:uiPriority w:val="39"/>
    <w:unhideWhenUsed/>
  </w:style>
  <w:style w:type="paragraph" w:styleId="191">
    <w:name w:val="table of figures"/>
    <w:basedOn w:val="645"/>
    <w:next w:val="645"/>
    <w:uiPriority w:val="99"/>
    <w:unhideWhenUsed/>
    <w:pPr>
      <w:spacing w:after="0" w:afterAutospacing="0"/>
    </w:pPr>
  </w:style>
  <w:style w:type="paragraph" w:styleId="645" w:default="1">
    <w:name w:val="Normal"/>
    <w:next w:val="645"/>
    <w:link w:val="645"/>
    <w:qFormat/>
    <w:rPr>
      <w:sz w:val="24"/>
      <w:szCs w:val="24"/>
      <w:lang w:val="ru-RU" w:eastAsia="ru-RU" w:bidi="ar-SA"/>
    </w:rPr>
  </w:style>
  <w:style w:type="paragraph" w:styleId="646">
    <w:name w:val="Заголовок 1"/>
    <w:basedOn w:val="645"/>
    <w:next w:val="645"/>
    <w:link w:val="645"/>
    <w:qFormat/>
    <w:pPr>
      <w:ind w:firstLine="708"/>
      <w:jc w:val="both"/>
      <w:keepNext/>
      <w:outlineLvl w:val="0"/>
    </w:pPr>
    <w:rPr>
      <w:sz w:val="28"/>
      <w:szCs w:val="17"/>
    </w:rPr>
  </w:style>
  <w:style w:type="paragraph" w:styleId="647">
    <w:name w:val="Заголовок 2"/>
    <w:basedOn w:val="645"/>
    <w:next w:val="645"/>
    <w:link w:val="677"/>
    <w:qFormat/>
    <w:pPr>
      <w:jc w:val="right"/>
      <w:keepNext/>
      <w:outlineLvl w:val="1"/>
    </w:pPr>
    <w:rPr>
      <w:bCs/>
      <w:sz w:val="28"/>
      <w:szCs w:val="32"/>
      <w:lang w:val="en-US" w:eastAsia="en-US"/>
    </w:rPr>
  </w:style>
  <w:style w:type="paragraph" w:styleId="648">
    <w:name w:val="Заголовок 5"/>
    <w:basedOn w:val="645"/>
    <w:next w:val="645"/>
    <w:link w:val="668"/>
    <w:uiPriority w:val="99"/>
    <w:qFormat/>
    <w:pPr>
      <w:jc w:val="both"/>
      <w:keepNext/>
      <w:outlineLvl w:val="4"/>
    </w:pPr>
    <w:rPr>
      <w:sz w:val="28"/>
      <w:szCs w:val="28"/>
      <w:lang w:val="en-US" w:eastAsia="en-US"/>
    </w:rPr>
  </w:style>
  <w:style w:type="character" w:styleId="649">
    <w:name w:val="Основной шрифт абзаца"/>
    <w:next w:val="649"/>
    <w:link w:val="645"/>
    <w:semiHidden/>
  </w:style>
  <w:style w:type="table" w:styleId="650">
    <w:name w:val="Обычная таблица"/>
    <w:next w:val="650"/>
    <w:link w:val="645"/>
    <w:uiPriority w:val="99"/>
    <w:semiHidden/>
    <w:unhideWhenUsed/>
    <w:tblPr/>
  </w:style>
  <w:style w:type="numbering" w:styleId="651">
    <w:name w:val="Нет списка"/>
    <w:next w:val="651"/>
    <w:link w:val="645"/>
    <w:uiPriority w:val="99"/>
    <w:semiHidden/>
    <w:unhideWhenUsed/>
  </w:style>
  <w:style w:type="paragraph" w:styleId="652">
    <w:name w:val="Основной текст"/>
    <w:basedOn w:val="645"/>
    <w:next w:val="652"/>
    <w:link w:val="669"/>
    <w:pPr>
      <w:jc w:val="both"/>
    </w:pPr>
    <w:rPr>
      <w:sz w:val="28"/>
      <w:lang w:val="en-US" w:eastAsia="en-US"/>
    </w:rPr>
  </w:style>
  <w:style w:type="character" w:styleId="653">
    <w:name w:val="Гиперссылка"/>
    <w:next w:val="653"/>
    <w:link w:val="645"/>
    <w:uiPriority w:val="99"/>
    <w:semiHidden/>
    <w:rPr>
      <w:color w:val="0000ff"/>
      <w:u w:val="single"/>
    </w:rPr>
  </w:style>
  <w:style w:type="paragraph" w:styleId="654">
    <w:name w:val="Основной текст с отступом 2"/>
    <w:basedOn w:val="645"/>
    <w:next w:val="654"/>
    <w:link w:val="645"/>
    <w:semiHidden/>
    <w:pPr>
      <w:ind w:right="126" w:firstLine="708"/>
      <w:jc w:val="both"/>
      <w:spacing w:before="300" w:after="225"/>
    </w:pPr>
    <w:rPr>
      <w:sz w:val="28"/>
      <w:szCs w:val="20"/>
    </w:rPr>
  </w:style>
  <w:style w:type="paragraph" w:styleId="655">
    <w:name w:val="Основной текст с отступом,Нумерованный список !!"/>
    <w:basedOn w:val="645"/>
    <w:next w:val="655"/>
    <w:link w:val="645"/>
    <w:semiHidden/>
    <w:pPr>
      <w:ind w:firstLine="708"/>
      <w:jc w:val="both"/>
    </w:pPr>
    <w:rPr>
      <w:sz w:val="28"/>
    </w:rPr>
  </w:style>
  <w:style w:type="character" w:styleId="656">
    <w:name w:val="Строгий"/>
    <w:next w:val="656"/>
    <w:link w:val="645"/>
    <w:uiPriority w:val="22"/>
    <w:qFormat/>
    <w:rPr>
      <w:b/>
      <w:bCs/>
    </w:rPr>
  </w:style>
  <w:style w:type="paragraph" w:styleId="657">
    <w:name w:val="Основной текст 2"/>
    <w:basedOn w:val="645"/>
    <w:next w:val="657"/>
    <w:link w:val="645"/>
    <w:semiHidden/>
    <w:pPr>
      <w:jc w:val="both"/>
    </w:pPr>
    <w:rPr>
      <w:b/>
      <w:bCs/>
      <w:sz w:val="28"/>
    </w:rPr>
  </w:style>
  <w:style w:type="paragraph" w:styleId="658">
    <w:name w:val="Обычный (веб),Обычный (Интернет),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
    <w:basedOn w:val="645"/>
    <w:next w:val="658"/>
    <w:link w:val="675"/>
    <w:rPr>
      <w:lang w:val="en-US" w:eastAsia="en-US"/>
    </w:rPr>
  </w:style>
  <w:style w:type="paragraph" w:styleId="659">
    <w:name w:val="ConsPlusNonformat"/>
    <w:next w:val="659"/>
    <w:link w:val="645"/>
    <w:rPr>
      <w:rFonts w:ascii="Courier New" w:hAnsi="Courier New" w:cs="Courier New"/>
      <w:lang w:val="ru-RU" w:eastAsia="ru-RU" w:bidi="ar-SA"/>
    </w:rPr>
  </w:style>
  <w:style w:type="paragraph" w:styleId="660">
    <w:name w:val="Основной текст с отступом 3"/>
    <w:basedOn w:val="645"/>
    <w:next w:val="660"/>
    <w:link w:val="645"/>
    <w:semiHidden/>
    <w:pPr>
      <w:ind w:firstLine="708"/>
      <w:jc w:val="both"/>
    </w:pPr>
    <w:rPr>
      <w:sz w:val="28"/>
      <w:szCs w:val="17"/>
    </w:rPr>
  </w:style>
  <w:style w:type="paragraph" w:styleId="661">
    <w:name w:val="ConsPlusNormal"/>
    <w:next w:val="661"/>
    <w:link w:val="670"/>
    <w:pPr>
      <w:ind w:firstLine="720"/>
      <w:widowControl w:val="off"/>
    </w:pPr>
    <w:rPr>
      <w:rFonts w:ascii="Arial" w:hAnsi="Arial" w:cs="Arial"/>
      <w:lang w:val="ru-RU" w:eastAsia="ru-RU" w:bidi="ar-SA"/>
    </w:rPr>
  </w:style>
  <w:style w:type="paragraph" w:styleId="662">
    <w:name w:val="Положение"/>
    <w:basedOn w:val="645"/>
    <w:next w:val="662"/>
    <w:link w:val="645"/>
    <w:pPr>
      <w:ind w:firstLine="709"/>
      <w:jc w:val="both"/>
    </w:pPr>
    <w:rPr>
      <w:sz w:val="28"/>
      <w:szCs w:val="28"/>
    </w:rPr>
  </w:style>
  <w:style w:type="paragraph" w:styleId="663">
    <w:name w:val="Основной текст 3"/>
    <w:basedOn w:val="645"/>
    <w:next w:val="663"/>
    <w:link w:val="645"/>
    <w:semiHidden/>
    <w:pPr>
      <w:jc w:val="both"/>
    </w:pPr>
    <w:rPr>
      <w:sz w:val="22"/>
      <w:szCs w:val="20"/>
    </w:rPr>
  </w:style>
  <w:style w:type="character" w:styleId="664">
    <w:name w:val="apple-converted-space"/>
    <w:basedOn w:val="649"/>
    <w:next w:val="664"/>
    <w:link w:val="645"/>
  </w:style>
  <w:style w:type="paragraph" w:styleId="665">
    <w:name w:val="Текст выноски"/>
    <w:basedOn w:val="645"/>
    <w:next w:val="665"/>
    <w:link w:val="666"/>
    <w:uiPriority w:val="99"/>
    <w:semiHidden/>
    <w:unhideWhenUsed/>
    <w:rPr>
      <w:rFonts w:ascii="Tahoma" w:hAnsi="Tahoma"/>
      <w:sz w:val="16"/>
      <w:szCs w:val="16"/>
      <w:lang w:val="en-US" w:eastAsia="en-US"/>
    </w:rPr>
  </w:style>
  <w:style w:type="character" w:styleId="666">
    <w:name w:val="Текст выноски Знак"/>
    <w:next w:val="666"/>
    <w:link w:val="665"/>
    <w:uiPriority w:val="99"/>
    <w:semiHidden/>
    <w:rPr>
      <w:rFonts w:ascii="Tahoma" w:hAnsi="Tahoma" w:cs="Tahoma"/>
      <w:sz w:val="16"/>
      <w:szCs w:val="16"/>
    </w:rPr>
  </w:style>
  <w:style w:type="paragraph" w:styleId="667">
    <w:name w:val="Абзац списка"/>
    <w:basedOn w:val="645"/>
    <w:next w:val="667"/>
    <w:link w:val="645"/>
    <w:uiPriority w:val="34"/>
    <w:qFormat/>
    <w:pPr>
      <w:contextualSpacing/>
      <w:ind w:left="720"/>
      <w:spacing w:after="200" w:line="276" w:lineRule="auto"/>
    </w:pPr>
    <w:rPr>
      <w:rFonts w:ascii="Calibri" w:hAnsi="Calibri" w:eastAsia="Calibri" w:cs="Times New Roman"/>
      <w:sz w:val="22"/>
      <w:szCs w:val="22"/>
      <w:lang w:eastAsia="en-US"/>
    </w:rPr>
  </w:style>
  <w:style w:type="character" w:styleId="668">
    <w:name w:val="Заголовок 5 Знак"/>
    <w:next w:val="668"/>
    <w:link w:val="648"/>
    <w:uiPriority w:val="99"/>
    <w:rPr>
      <w:sz w:val="28"/>
      <w:szCs w:val="28"/>
    </w:rPr>
  </w:style>
  <w:style w:type="character" w:styleId="669">
    <w:name w:val="Основной текст Знак"/>
    <w:next w:val="669"/>
    <w:link w:val="652"/>
    <w:rPr>
      <w:sz w:val="28"/>
      <w:szCs w:val="24"/>
    </w:rPr>
  </w:style>
  <w:style w:type="character" w:styleId="670">
    <w:name w:val="ConsPlusNormal Знак"/>
    <w:next w:val="670"/>
    <w:link w:val="661"/>
    <w:rPr>
      <w:rFonts w:ascii="Arial" w:hAnsi="Arial" w:cs="Arial"/>
      <w:lang w:val="ru-RU" w:eastAsia="ru-RU" w:bidi="ar-SA"/>
    </w:rPr>
  </w:style>
  <w:style w:type="paragraph" w:styleId="671">
    <w:name w:val="Верхний колонтитул"/>
    <w:basedOn w:val="645"/>
    <w:next w:val="671"/>
    <w:link w:val="672"/>
    <w:uiPriority w:val="99"/>
    <w:unhideWhenUsed/>
    <w:pPr>
      <w:tabs>
        <w:tab w:val="center" w:pos="4677" w:leader="none"/>
        <w:tab w:val="right" w:pos="9355" w:leader="none"/>
      </w:tabs>
    </w:pPr>
    <w:rPr>
      <w:lang w:val="en-US" w:eastAsia="en-US"/>
    </w:rPr>
  </w:style>
  <w:style w:type="character" w:styleId="672">
    <w:name w:val="Верхний колонтитул Знак"/>
    <w:next w:val="672"/>
    <w:link w:val="671"/>
    <w:uiPriority w:val="99"/>
    <w:rPr>
      <w:sz w:val="24"/>
      <w:szCs w:val="24"/>
    </w:rPr>
  </w:style>
  <w:style w:type="paragraph" w:styleId="673">
    <w:name w:val="Нижний колонтитул"/>
    <w:basedOn w:val="645"/>
    <w:next w:val="673"/>
    <w:link w:val="674"/>
    <w:uiPriority w:val="99"/>
    <w:unhideWhenUsed/>
    <w:pPr>
      <w:tabs>
        <w:tab w:val="center" w:pos="4677" w:leader="none"/>
        <w:tab w:val="right" w:pos="9355" w:leader="none"/>
      </w:tabs>
    </w:pPr>
    <w:rPr>
      <w:lang w:val="en-US" w:eastAsia="en-US"/>
    </w:rPr>
  </w:style>
  <w:style w:type="character" w:styleId="674">
    <w:name w:val="Нижний колонтитул Знак"/>
    <w:next w:val="674"/>
    <w:link w:val="673"/>
    <w:uiPriority w:val="99"/>
    <w:rPr>
      <w:sz w:val="24"/>
      <w:szCs w:val="24"/>
    </w:rPr>
  </w:style>
  <w:style w:type="character" w:styleId="675">
    <w:name w:val="Обычный (веб) Знак3,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next w:val="675"/>
    <w:link w:val="658"/>
    <w:rPr>
      <w:sz w:val="24"/>
      <w:szCs w:val="24"/>
    </w:rPr>
  </w:style>
  <w:style w:type="character" w:styleId="676">
    <w:name w:val="Выделение"/>
    <w:next w:val="676"/>
    <w:link w:val="645"/>
    <w:uiPriority w:val="20"/>
    <w:qFormat/>
    <w:rPr>
      <w:i/>
      <w:iCs/>
    </w:rPr>
  </w:style>
  <w:style w:type="character" w:styleId="677">
    <w:name w:val="Заголовок 2 Знак"/>
    <w:next w:val="677"/>
    <w:link w:val="647"/>
    <w:rPr>
      <w:bCs/>
      <w:sz w:val="28"/>
      <w:szCs w:val="32"/>
    </w:rPr>
  </w:style>
  <w:style w:type="paragraph" w:styleId="678">
    <w:name w:val="content--common-block__block-3u"/>
    <w:basedOn w:val="645"/>
    <w:next w:val="678"/>
    <w:link w:val="645"/>
    <w:pPr>
      <w:spacing w:before="100" w:beforeAutospacing="1" w:after="100" w:afterAutospacing="1"/>
    </w:pPr>
  </w:style>
  <w:style w:type="character" w:styleId="998" w:default="1">
    <w:name w:val="Default Paragraph Font"/>
    <w:uiPriority w:val="1"/>
    <w:semiHidden/>
    <w:unhideWhenUsed/>
  </w:style>
  <w:style w:type="numbering" w:styleId="999" w:default="1">
    <w:name w:val="No List"/>
    <w:uiPriority w:val="99"/>
    <w:semiHidden/>
    <w:unhideWhenUsed/>
  </w:style>
  <w:style w:type="table" w:styleId="1000"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Р7-Офис/2024.3.2.551</Application>
  <Company>Управление Роснедвижимсти по НСО</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Зайцева Наталья</dc:creator>
  <cp:revision>11</cp:revision>
  <dcterms:created xsi:type="dcterms:W3CDTF">2025-10-03T03:47:00Z</dcterms:created>
  <dcterms:modified xsi:type="dcterms:W3CDTF">2025-10-09T05:22:09Z</dcterms:modified>
  <cp:version>786432</cp:version>
</cp:coreProperties>
</file>