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0"/>
        <w:rPr>
          <w:b/>
          <w:sz w:val="28"/>
          <w:szCs w:val="28"/>
        </w:rPr>
      </w:pPr>
      <w:r>
        <w:rPr>
          <w:rFonts w:cs="Calibri"/>
          <w:lang w:eastAsia="ru-RU"/>
        </w:rPr>
        <mc:AlternateContent>
          <mc:Choice Requires="wpg">
            <w:drawing>
              <wp:inline xmlns:wp="http://schemas.openxmlformats.org/drawingml/2006/wordprocessingDrawing" distT="0" distB="0" distL="0" distR="0">
                <wp:extent cx="2221855" cy="89999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26949" name="Picture 2" descr="C:\Users\fsv\Desktop\ССЫЛКИ и ПАПКИ\Упрощенный логотип Росреестра (новый 2025г)\Logo horizontal\Logo black horizontal.jpg"/>
                        <pic:cNvPicPr>
                          <a:picLocks noChangeAspect="1"/>
                        </pic:cNvPicPr>
                        <pic:nvPr/>
                      </pic:nvPicPr>
                      <pic:blipFill>
                        <a:blip r:embed="rId9"/>
                        <a:stretch/>
                      </pic:blipFill>
                      <pic:spPr bwMode="auto">
                        <a:xfrm rot="0" flipH="0" flipV="0">
                          <a:off x="0" y="0"/>
                          <a:ext cx="2221853" cy="8999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4.95pt;height:70.87pt;mso-wrap-distance-left:0.00pt;mso-wrap-distance-top:0.00pt;mso-wrap-distance-right:0.00pt;mso-wrap-distance-bottom:0.00pt;rotation:0;" stroked="f">
                <v:path textboxrect="0,0,0,0"/>
                <v:imagedata r:id="rId9" o:title=""/>
              </v:shape>
            </w:pict>
          </mc:Fallback>
        </mc:AlternateContent>
      </w:r>
      <w:r>
        <w:rPr>
          <w:b/>
          <w:sz w:val="28"/>
          <w:szCs w:val="28"/>
        </w:rPr>
      </w:r>
      <w:r>
        <w:rPr>
          <w:b/>
          <w:sz w:val="28"/>
          <w:szCs w:val="28"/>
        </w:rPr>
      </w:r>
    </w:p>
    <w:p>
      <w:pPr>
        <w:pStyle w:val="850"/>
        <w:rPr>
          <w:b/>
          <w:sz w:val="28"/>
          <w:szCs w:val="28"/>
        </w:rPr>
      </w:pPr>
      <w:r>
        <w:rPr>
          <w:b/>
          <w:sz w:val="28"/>
          <w:szCs w:val="28"/>
        </w:rPr>
      </w:r>
      <w:r>
        <w:rPr>
          <w:b/>
          <w:sz w:val="28"/>
          <w:szCs w:val="28"/>
        </w:rPr>
      </w:r>
      <w:r>
        <w:rPr>
          <w:b/>
          <w:sz w:val="28"/>
          <w:szCs w:val="28"/>
        </w:rPr>
      </w:r>
    </w:p>
    <w:p>
      <w:pPr>
        <w:pStyle w:val="850"/>
        <w:jc w:val="center"/>
        <w:rPr>
          <w:b/>
          <w:color w:val="5b9bd5"/>
          <w:sz w:val="28"/>
          <w:szCs w:val="28"/>
        </w:rPr>
      </w:pPr>
      <w:r>
        <w:rPr>
          <w:b/>
          <w:color w:val="5b9bd5"/>
          <w:sz w:val="28"/>
          <w:szCs w:val="28"/>
        </w:rPr>
        <w:t xml:space="preserve">                                                                               РОСРЕЕСТР РАЗЪЯСНЯЕТ</w:t>
      </w:r>
      <w:r>
        <w:rPr>
          <w:b/>
          <w:color w:val="5b9bd5"/>
          <w:sz w:val="28"/>
          <w:szCs w:val="28"/>
        </w:rPr>
      </w:r>
      <w:r>
        <w:rPr>
          <w:b/>
          <w:color w:val="5b9bd5"/>
          <w:sz w:val="28"/>
          <w:szCs w:val="28"/>
        </w:rPr>
      </w:r>
    </w:p>
    <w:p>
      <w:pPr>
        <w:pStyle w:val="850"/>
        <w:jc w:val="both"/>
        <w:rPr>
          <w:rFonts w:ascii="PT Astra Serif" w:hAnsi="PT Astra Serif" w:cs="PT Astra Serif"/>
          <w:sz w:val="28"/>
          <w:szCs w:val="28"/>
        </w:rPr>
      </w:pPr>
      <w:r>
        <w:rPr>
          <w:rFonts w:ascii="PT Astra Serif" w:hAnsi="PT Astra Serif" w:cs="PT Astra Serif"/>
          <w:sz w:val="28"/>
          <w:szCs w:val="28"/>
        </w:rPr>
      </w:r>
    </w:p>
    <w:p>
      <w:pPr>
        <w:pStyle w:val="850"/>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pStyle w:val="850"/>
        <w:jc w:val="center"/>
        <w:spacing w:line="240" w:lineRule="auto"/>
        <w:rPr>
          <w:rFonts w:ascii="PT Astra Serif" w:hAnsi="PT Astra Serif" w:cs="PT Astra Serif"/>
          <w:b/>
          <w:sz w:val="28"/>
          <w:szCs w:val="28"/>
        </w:rPr>
      </w:pPr>
      <w:r>
        <w:rPr>
          <w:rFonts w:ascii="PT Astra Serif" w:hAnsi="PT Astra Serif" w:eastAsia="PT Astra Serif" w:cs="PT Astra Serif"/>
          <w:b/>
          <w:sz w:val="28"/>
          <w:szCs w:val="28"/>
        </w:rPr>
        <w:t xml:space="preserve">  В Новосибирской области прошла единая «горячая» телефонная линия</w:t>
      </w:r>
      <w:r>
        <w:rPr>
          <w:rFonts w:ascii="PT Astra Serif" w:hAnsi="PT Astra Serif" w:cs="PT Astra Serif"/>
          <w:b/>
          <w:sz w:val="28"/>
          <w:szCs w:val="28"/>
        </w:rPr>
      </w:r>
      <w:r>
        <w:rPr>
          <w:rFonts w:ascii="PT Astra Serif" w:hAnsi="PT Astra Serif" w:cs="PT Astra Serif"/>
          <w:b/>
          <w:sz w:val="28"/>
          <w:szCs w:val="28"/>
        </w:rPr>
      </w:r>
    </w:p>
    <w:p>
      <w:pPr>
        <w:pStyle w:val="850"/>
        <w:jc w:val="center"/>
        <w:spacing w:line="240" w:lineRule="auto"/>
        <w:rPr>
          <w:rFonts w:ascii="PT Astra Serif" w:hAnsi="PT Astra Serif" w:cs="PT Astra Serif"/>
          <w:b/>
          <w:sz w:val="28"/>
          <w:szCs w:val="28"/>
        </w:rPr>
      </w:pPr>
      <w:r>
        <w:rPr>
          <w:rFonts w:ascii="PT Astra Serif" w:hAnsi="PT Astra Serif" w:eastAsia="PT Astra Serif" w:cs="PT Astra Serif"/>
          <w:b/>
          <w:sz w:val="28"/>
          <w:szCs w:val="28"/>
        </w:rPr>
      </w:r>
      <w:r>
        <w:rPr>
          <w:rFonts w:ascii="PT Astra Serif" w:hAnsi="PT Astra Serif" w:cs="PT Astra Serif"/>
          <w:b/>
          <w:sz w:val="28"/>
          <w:szCs w:val="28"/>
        </w:rPr>
      </w:r>
      <w:r>
        <w:rPr>
          <w:rFonts w:ascii="PT Astra Serif" w:hAnsi="PT Astra Serif" w:cs="PT Astra Serif"/>
          <w:b/>
          <w:sz w:val="28"/>
          <w:szCs w:val="28"/>
        </w:rPr>
      </w:r>
    </w:p>
    <w:p>
      <w:pPr>
        <w:pStyle w:val="850"/>
        <w:ind w:firstLine="708"/>
        <w:jc w:val="both"/>
        <w:spacing w:line="240" w:lineRule="auto"/>
        <w:rPr>
          <w:rFonts w:ascii="PT Astra Serif" w:hAnsi="PT Astra Serif" w:cs="PT Astra Serif"/>
          <w:color w:val="000000"/>
          <w:sz w:val="28"/>
          <w:szCs w:val="28"/>
          <w:shd w:val="clear" w:color="auto" w:fill="ffffff"/>
        </w:rPr>
      </w:pPr>
      <w:r>
        <w:rPr>
          <w:rFonts w:ascii="PT Astra Serif" w:hAnsi="PT Astra Serif" w:eastAsia="PT Astra Serif" w:cs="PT Astra Serif"/>
          <w:color w:val="000000"/>
          <w:sz w:val="28"/>
          <w:szCs w:val="28"/>
          <w:shd w:val="clear" w:color="auto" w:fill="ffffff"/>
        </w:rPr>
      </w:r>
      <w:r>
        <w:rPr>
          <w:rFonts w:ascii="PT Astra Serif" w:hAnsi="PT Astra Serif" w:cs="PT Astra Serif"/>
          <w:color w:val="000000"/>
          <w:sz w:val="28"/>
          <w:szCs w:val="28"/>
          <w:shd w:val="clear" w:color="auto" w:fill="ffffff"/>
        </w:rPr>
      </w:r>
      <w:r>
        <w:rPr>
          <w:rFonts w:ascii="PT Astra Serif" w:hAnsi="PT Astra Serif" w:cs="PT Astra Serif"/>
          <w:color w:val="000000"/>
          <w:sz w:val="28"/>
          <w:szCs w:val="28"/>
          <w:shd w:val="clear" w:color="auto" w:fill="ffffff"/>
        </w:rPr>
      </w:r>
    </w:p>
    <w:p>
      <w:pPr>
        <w:pStyle w:val="850"/>
        <w:ind w:firstLine="708"/>
        <w:jc w:val="both"/>
        <w:spacing w:line="360" w:lineRule="auto"/>
        <w:rPr>
          <w:rFonts w:ascii="PT Astra Serif" w:hAnsi="PT Astra Serif" w:eastAsia="PT Astra Serif" w:cs="PT Astra Serif"/>
          <w:color w:val="000000"/>
          <w:sz w:val="28"/>
          <w:szCs w:val="28"/>
          <w:highlight w:val="none"/>
          <w:shd w:val="clear" w:color="auto" w:fill="ffffff"/>
        </w:rPr>
      </w:pPr>
      <w:r>
        <w:rPr>
          <w:rFonts w:ascii="PT Astra Serif" w:hAnsi="PT Astra Serif" w:eastAsia="PT Astra Serif" w:cs="PT Astra Serif"/>
          <w:color w:val="000000"/>
          <w:sz w:val="28"/>
          <w:szCs w:val="28"/>
          <w:shd w:val="clear" w:color="auto" w:fill="ffffff"/>
        </w:rPr>
        <w:t xml:space="preserve">25 сентября в городе Новосибирске и районах области прошли «горячие» телефонные линии по вопросам оформления и использования земельных участков.</w:t>
      </w:r>
      <w:r>
        <w:rPr>
          <w:rFonts w:ascii="PT Astra Serif" w:hAnsi="PT Astra Serif" w:eastAsia="PT Astra Serif" w:cs="PT Astra Serif"/>
          <w:color w:val="000000"/>
          <w:sz w:val="28"/>
          <w:szCs w:val="28"/>
          <w:highlight w:val="none"/>
          <w:shd w:val="clear" w:color="auto" w:fill="ffffff"/>
        </w:rPr>
      </w:r>
      <w:r>
        <w:rPr>
          <w:rFonts w:ascii="PT Astra Serif" w:hAnsi="PT Astra Serif" w:eastAsia="PT Astra Serif" w:cs="PT Astra Serif"/>
          <w:color w:val="000000"/>
          <w:sz w:val="28"/>
          <w:szCs w:val="28"/>
          <w:highlight w:val="none"/>
          <w:shd w:val="clear" w:color="auto" w:fill="ffffff"/>
        </w:rPr>
      </w:r>
    </w:p>
    <w:p>
      <w:pPr>
        <w:ind w:firstLine="708"/>
        <w:jc w:val="both"/>
        <w:spacing w:line="360" w:lineRule="auto"/>
        <w:rPr>
          <w:rFonts w:ascii="PT Astra Serif" w:hAnsi="PT Astra Serif" w:cs="PT Astra Serif"/>
          <w:color w:val="auto"/>
          <w:sz w:val="28"/>
          <w:szCs w:val="28"/>
        </w:rPr>
      </w:pPr>
      <w:r>
        <w:rPr>
          <w:rFonts w:ascii="PT Astra Serif" w:hAnsi="PT Astra Serif" w:eastAsia="PT Astra Serif" w:cs="PT Astra Serif"/>
          <w:color w:val="000000"/>
          <w:sz w:val="28"/>
          <w:szCs w:val="28"/>
          <w:highlight w:val="none"/>
          <w:shd w:val="clear" w:color="auto" w:fill="ffffff"/>
        </w:rPr>
        <w:t xml:space="preserve">На номера «горячих» линий поступило более 20 звонков, специалисты аппарата Управления Росреестра по Новосибирской области и его территориальных отделов ответили на вопросы жителей Новосибирской области</w:t>
      </w:r>
      <w:r>
        <w:rPr>
          <w:rFonts w:ascii="PT Astra Serif" w:hAnsi="PT Astra Serif" w:cs="PT Astra Serif"/>
          <w:color w:val="auto"/>
          <w:sz w:val="28"/>
          <w:szCs w:val="28"/>
        </w:rPr>
      </w:r>
      <w:r>
        <w:rPr>
          <w:rFonts w:ascii="PT Astra Serif" w:hAnsi="PT Astra Serif" w:cs="PT Astra Serif"/>
          <w:color w:val="auto"/>
          <w:sz w:val="28"/>
          <w:szCs w:val="28"/>
        </w:rPr>
      </w:r>
    </w:p>
    <w:p>
      <w:pPr>
        <w:pStyle w:val="850"/>
        <w:ind w:firstLine="709"/>
        <w:jc w:val="both"/>
        <w:spacing w:line="360" w:lineRule="auto"/>
        <w:rPr>
          <w:rFonts w:ascii="PT Astra Serif" w:hAnsi="PT Astra Serif" w:cs="PT Astra Serif"/>
          <w:color w:val="auto"/>
          <w:sz w:val="28"/>
          <w:szCs w:val="28"/>
          <w:highlight w:val="none"/>
        </w:rPr>
      </w:pPr>
      <w:r>
        <w:rPr>
          <w:rFonts w:ascii="PT Astra Serif" w:hAnsi="PT Astra Serif" w:eastAsia="PT Astra Serif" w:cs="PT Astra Serif"/>
          <w:color w:val="auto"/>
          <w:sz w:val="28"/>
          <w:szCs w:val="28"/>
        </w:rPr>
        <w:t xml:space="preserve">Публикуем ответы на часто задаваемые вопросы.</w:t>
      </w:r>
      <w:r>
        <w:rPr>
          <w:rFonts w:ascii="PT Astra Serif" w:hAnsi="PT Astra Serif" w:cs="PT Astra Serif"/>
          <w:color w:val="auto"/>
          <w:sz w:val="28"/>
          <w:szCs w:val="28"/>
          <w:highlight w:val="none"/>
        </w:rPr>
      </w:r>
      <w:r>
        <w:rPr>
          <w:rFonts w:ascii="PT Astra Serif" w:hAnsi="PT Astra Serif" w:cs="PT Astra Serif"/>
          <w:color w:val="auto"/>
          <w:sz w:val="28"/>
          <w:szCs w:val="28"/>
          <w:highlight w:val="none"/>
        </w:rPr>
      </w:r>
    </w:p>
    <w:p>
      <w:pPr>
        <w:ind w:firstLine="709"/>
        <w:jc w:val="both"/>
        <w:spacing w:line="360" w:lineRule="auto"/>
        <w:rPr>
          <w:rFonts w:ascii="PT Astra Serif" w:hAnsi="PT Astra Serif" w:cs="PT Astra Serif"/>
          <w:bCs/>
          <w:i/>
          <w:color w:val="auto"/>
          <w:sz w:val="28"/>
          <w:szCs w:val="28"/>
          <w:highlight w:val="none"/>
        </w:rPr>
      </w:pPr>
      <w:r>
        <w:rPr>
          <w:rFonts w:ascii="PT Astra Serif" w:hAnsi="PT Astra Serif" w:eastAsia="PT Astra Serif" w:cs="PT Astra Serif"/>
          <w:i/>
          <w:iCs/>
          <w:color w:val="auto"/>
          <w:sz w:val="28"/>
          <w:szCs w:val="28"/>
          <w:highlight w:val="none"/>
        </w:rPr>
        <w:t xml:space="preserve">Какие меры вы применяете к владельцам заброшенных земельных участков и куда можно обратиться по этому поводу</w:t>
      </w:r>
      <w:r>
        <w:rPr>
          <w:rFonts w:ascii="PT Astra Serif" w:hAnsi="PT Astra Serif" w:eastAsia="PT Astra Serif" w:cs="PT Astra Serif"/>
          <w:i/>
          <w:iCs/>
          <w:color w:val="auto"/>
          <w:sz w:val="28"/>
          <w:szCs w:val="28"/>
          <w:highlight w:val="none"/>
        </w:rPr>
        <w:t xml:space="preserve">?</w:t>
      </w:r>
      <w:r>
        <w:rPr>
          <w:rFonts w:ascii="PT Astra Serif" w:hAnsi="PT Astra Serif" w:cs="PT Astra Serif"/>
          <w:bCs/>
          <w:i/>
          <w:color w:val="auto"/>
          <w:sz w:val="28"/>
          <w:szCs w:val="28"/>
          <w:highlight w:val="none"/>
        </w:rPr>
      </w:r>
      <w:r>
        <w:rPr>
          <w:rFonts w:ascii="PT Astra Serif" w:hAnsi="PT Astra Serif" w:cs="PT Astra Serif"/>
          <w:bCs/>
          <w:i/>
          <w:color w:val="auto"/>
          <w:sz w:val="28"/>
          <w:szCs w:val="28"/>
          <w:highlight w:val="none"/>
        </w:rPr>
      </w:r>
    </w:p>
    <w:p>
      <w:pPr>
        <w:ind w:firstLine="709"/>
        <w:jc w:val="both"/>
        <w:spacing w:line="360" w:lineRule="auto"/>
        <w:rPr>
          <w:rFonts w:ascii="PT Astra Serif" w:hAnsi="PT Astra Serif" w:cs="PT Astra Serif"/>
          <w:color w:val="auto"/>
          <w:sz w:val="28"/>
          <w:szCs w:val="28"/>
          <w:highlight w:val="none"/>
        </w:rPr>
      </w:pPr>
      <w:r>
        <w:rPr>
          <w:rFonts w:ascii="PT Astra Serif" w:hAnsi="PT Astra Serif" w:eastAsia="PT Astra Serif" w:cs="PT Astra Serif"/>
          <w:color w:val="auto"/>
          <w:sz w:val="28"/>
          <w:szCs w:val="28"/>
          <w:highlight w:val="none"/>
        </w:rPr>
      </w:r>
      <w:r>
        <w:rPr>
          <w:rFonts w:ascii="PT Astra Serif" w:hAnsi="PT Astra Serif" w:eastAsia="PT Astra Serif" w:cs="PT Astra Serif"/>
          <w:b w:val="0"/>
          <w:bCs w:val="0"/>
          <w:color w:val="auto"/>
          <w:sz w:val="28"/>
          <w:szCs w:val="28"/>
        </w:rPr>
        <w:t xml:space="preserve">По земельным участ</w:t>
      </w:r>
      <w:r>
        <w:rPr>
          <w:rFonts w:ascii="PT Astra Serif" w:hAnsi="PT Astra Serif" w:eastAsia="PT Astra Serif" w:cs="PT Astra Serif"/>
          <w:b w:val="0"/>
          <w:bCs w:val="0"/>
          <w:color w:val="auto"/>
          <w:sz w:val="28"/>
          <w:szCs w:val="28"/>
        </w:rPr>
        <w:t xml:space="preserve">кам, которые переданы в собственность после 1 марта 2025 года, сроки освоения начинаются с момента приобретения прав на них (с момента регистрации) в </w:t>
      </w:r>
      <w:r>
        <w:rPr>
          <w:rFonts w:ascii="PT Astra Serif" w:hAnsi="PT Astra Serif" w:eastAsia="PT Astra Serif" w:cs="PT Astra Serif"/>
          <w:b/>
          <w:bCs/>
          <w:color w:val="auto"/>
          <w:sz w:val="28"/>
          <w:szCs w:val="28"/>
        </w:rPr>
        <w:t xml:space="preserve">течение трех лет</w:t>
      </w:r>
      <w:r>
        <w:rPr>
          <w:rFonts w:ascii="PT Astra Serif" w:hAnsi="PT Astra Serif" w:eastAsia="PT Astra Serif" w:cs="PT Astra Serif"/>
          <w:b w:val="0"/>
          <w:bCs w:val="0"/>
          <w:color w:val="auto"/>
          <w:sz w:val="28"/>
          <w:szCs w:val="28"/>
        </w:rPr>
        <w:t xml:space="preserve">. По тем участкам, которые уже в собственности,  указанный срок исчисляется с 1 марта 2025 года.</w:t>
      </w:r>
      <w:r>
        <w:rPr>
          <w:rFonts w:ascii="PT Astra Serif" w:hAnsi="PT Astra Serif" w:cs="PT Astra Serif"/>
          <w:color w:val="auto"/>
          <w:sz w:val="28"/>
          <w:szCs w:val="28"/>
          <w:highlight w:val="none"/>
        </w:rPr>
      </w:r>
      <w:r>
        <w:rPr>
          <w:rFonts w:ascii="PT Astra Serif" w:hAnsi="PT Astra Serif" w:cs="PT Astra Serif"/>
          <w:color w:val="auto"/>
          <w:sz w:val="28"/>
          <w:szCs w:val="28"/>
          <w:highlight w:val="none"/>
        </w:rPr>
      </w:r>
    </w:p>
    <w:p>
      <w:pPr>
        <w:ind w:firstLine="709"/>
        <w:jc w:val="both"/>
        <w:spacing w:line="360" w:lineRule="auto"/>
        <w:rPr>
          <w:rFonts w:ascii="PT Astra Serif" w:hAnsi="PT Astra Serif" w:cs="PT Astra Serif"/>
          <w:color w:val="auto"/>
          <w:sz w:val="28"/>
          <w:szCs w:val="28"/>
          <w:highlight w:val="none"/>
        </w:rPr>
      </w:pPr>
      <w:r>
        <w:rPr>
          <w:rFonts w:ascii="PT Astra Serif" w:hAnsi="PT Astra Serif" w:cs="PT Astra Serif"/>
          <w:color w:val="auto"/>
          <w:sz w:val="28"/>
          <w:szCs w:val="28"/>
          <w:highlight w:val="none"/>
        </w:rPr>
        <w:t xml:space="preserve">Таким образом, у собственников таких земельных участков есть три года для их освоения.</w:t>
      </w:r>
      <w:r>
        <w:rPr>
          <w:rFonts w:ascii="PT Astra Serif" w:hAnsi="PT Astra Serif" w:cs="PT Astra Serif"/>
          <w:color w:val="auto"/>
          <w:sz w:val="28"/>
          <w:szCs w:val="28"/>
          <w:highlight w:val="none"/>
        </w:rPr>
      </w:r>
      <w:r>
        <w:rPr>
          <w:rFonts w:ascii="PT Astra Serif" w:hAnsi="PT Astra Serif" w:cs="PT Astra Serif"/>
          <w:color w:val="auto"/>
          <w:sz w:val="28"/>
          <w:szCs w:val="28"/>
          <w:highlight w:val="none"/>
        </w:rPr>
      </w:r>
    </w:p>
    <w:p>
      <w:pPr>
        <w:ind w:firstLine="709"/>
        <w:jc w:val="both"/>
        <w:spacing w:line="360" w:lineRule="auto"/>
        <w:rPr>
          <w:rFonts w:ascii="PT Astra Serif" w:hAnsi="PT Astra Serif" w:cs="PT Astra Serif"/>
          <w:color w:val="auto"/>
          <w:sz w:val="28"/>
          <w:szCs w:val="28"/>
          <w:highlight w:val="none"/>
        </w:rPr>
      </w:pPr>
      <w:r>
        <w:rPr>
          <w:rFonts w:ascii="PT Astra Serif" w:hAnsi="PT Astra Serif" w:cs="PT Astra Serif"/>
          <w:color w:val="auto"/>
          <w:sz w:val="28"/>
          <w:szCs w:val="28"/>
          <w:highlight w:val="none"/>
        </w:rPr>
        <w:t xml:space="preserve">На данный момент государственными инспекторами по использованию и охране земель Новосибирской области в случае поступления сообщения о заброшенном земельном участке в отношении собственника такого участка будет проводится только профилактическая работа.</w:t>
      </w:r>
      <w:r>
        <w:rPr>
          <w:rFonts w:ascii="PT Astra Serif" w:hAnsi="PT Astra Serif" w:cs="PT Astra Serif"/>
          <w:color w:val="auto"/>
          <w:sz w:val="28"/>
          <w:szCs w:val="28"/>
          <w:highlight w:val="none"/>
        </w:rPr>
      </w:r>
      <w:r>
        <w:rPr>
          <w:rFonts w:ascii="PT Astra Serif" w:hAnsi="PT Astra Serif" w:cs="PT Astra Serif"/>
          <w:color w:val="auto"/>
          <w:sz w:val="28"/>
          <w:szCs w:val="28"/>
          <w:highlight w:val="none"/>
        </w:rPr>
      </w:r>
    </w:p>
    <w:p>
      <w:pPr>
        <w:pStyle w:val="855"/>
        <w:ind w:firstLine="708"/>
        <w:jc w:val="both"/>
        <w:spacing w:before="0" w:beforeAutospacing="0" w:after="0" w:afterAutospacing="0" w:line="360" w:lineRule="auto"/>
        <w:shd w:val="clear" w:color="auto" w:fill="ffffff"/>
        <w:rPr>
          <w:rFonts w:ascii="PT Astra Serif" w:hAnsi="PT Astra Serif" w:cs="PT Astra Serif"/>
          <w:color w:val="auto"/>
          <w:sz w:val="28"/>
          <w:szCs w:val="28"/>
        </w:rPr>
      </w:pPr>
      <w:r>
        <w:rPr>
          <w:rFonts w:ascii="PT Astra Serif" w:hAnsi="PT Astra Serif" w:eastAsia="PT Astra Serif" w:cs="PT Astra Serif"/>
          <w:color w:val="auto"/>
          <w:sz w:val="28"/>
          <w:szCs w:val="28"/>
        </w:rPr>
        <w:t xml:space="preserve">В случае обнаружения такого нарушения можно направить письменное обращение в новосибирский Росреестр</w:t>
      </w:r>
      <w:r>
        <w:rPr>
          <w:rFonts w:ascii="PT Astra Serif" w:hAnsi="PT Astra Serif" w:eastAsia="PT Astra Serif" w:cs="PT Astra Serif"/>
          <w:color w:val="auto"/>
          <w:sz w:val="28"/>
          <w:szCs w:val="28"/>
        </w:rPr>
        <w:t xml:space="preserve">:</w:t>
      </w:r>
      <w:r>
        <w:rPr>
          <w:rFonts w:ascii="PT Astra Serif" w:hAnsi="PT Astra Serif" w:cs="PT Astra Serif"/>
          <w:color w:val="auto"/>
          <w:sz w:val="28"/>
          <w:szCs w:val="28"/>
        </w:rPr>
      </w:r>
      <w:r>
        <w:rPr>
          <w:rFonts w:ascii="PT Astra Serif" w:hAnsi="PT Astra Serif" w:cs="PT Astra Serif"/>
          <w:color w:val="auto"/>
          <w:sz w:val="28"/>
          <w:szCs w:val="28"/>
        </w:rPr>
      </w:r>
    </w:p>
    <w:p>
      <w:pPr>
        <w:pStyle w:val="850"/>
        <w:numPr>
          <w:ilvl w:val="0"/>
          <w:numId w:val="9"/>
        </w:numPr>
        <w:jc w:val="both"/>
        <w:spacing w:line="360" w:lineRule="auto"/>
        <w:rPr>
          <w:rFonts w:ascii="PT Astra Serif" w:hAnsi="PT Astra Serif" w:cs="PT Astra Serif"/>
          <w:color w:val="auto"/>
          <w:sz w:val="28"/>
          <w:szCs w:val="28"/>
        </w:rPr>
      </w:pPr>
      <w:r>
        <w:rPr>
          <w:rFonts w:ascii="PT Astra Serif" w:hAnsi="PT Astra Serif" w:eastAsia="PT Astra Serif" w:cs="PT Astra Serif"/>
          <w:color w:val="auto"/>
          <w:sz w:val="28"/>
          <w:szCs w:val="28"/>
        </w:rPr>
        <w:t xml:space="preserve">по почте: ул. Державина, 28, г. Новосибирск, 630099</w:t>
      </w:r>
      <w:r>
        <w:rPr>
          <w:rFonts w:ascii="PT Astra Serif" w:hAnsi="PT Astra Serif" w:cs="PT Astra Serif"/>
          <w:color w:val="auto"/>
          <w:sz w:val="28"/>
          <w:szCs w:val="28"/>
        </w:rPr>
      </w:r>
      <w:r>
        <w:rPr>
          <w:rFonts w:ascii="PT Astra Serif" w:hAnsi="PT Astra Serif" w:cs="PT Astra Serif"/>
          <w:color w:val="auto"/>
          <w:sz w:val="28"/>
          <w:szCs w:val="28"/>
        </w:rPr>
      </w:r>
    </w:p>
    <w:p>
      <w:pPr>
        <w:pStyle w:val="850"/>
        <w:numPr>
          <w:ilvl w:val="0"/>
          <w:numId w:val="9"/>
        </w:numPr>
        <w:jc w:val="both"/>
        <w:spacing w:line="360" w:lineRule="auto"/>
        <w:rPr>
          <w:rFonts w:ascii="PT Astra Serif" w:hAnsi="PT Astra Serif" w:cs="PT Astra Serif"/>
          <w:color w:val="auto"/>
          <w:sz w:val="28"/>
          <w:szCs w:val="28"/>
        </w:rPr>
      </w:pPr>
      <w:r>
        <w:rPr>
          <w:rFonts w:ascii="PT Astra Serif" w:hAnsi="PT Astra Serif" w:eastAsia="PT Astra Serif" w:cs="PT Astra Serif"/>
          <w:color w:val="auto"/>
          <w:sz w:val="28"/>
          <w:szCs w:val="28"/>
        </w:rPr>
        <w:t xml:space="preserve">заполнить специальную форму на сайте Росреестра rosreestr.gov.ru в разделе «Услуги и Сервисы» - «Сервисы»-«Обращения граждан»</w:t>
      </w:r>
      <w:r>
        <w:rPr>
          <w:rFonts w:ascii="PT Astra Serif" w:hAnsi="PT Astra Serif" w:cs="PT Astra Serif"/>
          <w:color w:val="auto"/>
          <w:sz w:val="28"/>
          <w:szCs w:val="28"/>
        </w:rPr>
      </w:r>
      <w:r>
        <w:rPr>
          <w:rFonts w:ascii="PT Astra Serif" w:hAnsi="PT Astra Serif" w:cs="PT Astra Serif"/>
          <w:color w:val="auto"/>
          <w:sz w:val="28"/>
          <w:szCs w:val="28"/>
        </w:rPr>
      </w:r>
    </w:p>
    <w:p>
      <w:pPr>
        <w:pStyle w:val="850"/>
        <w:numPr>
          <w:ilvl w:val="0"/>
          <w:numId w:val="9"/>
        </w:numPr>
        <w:jc w:val="both"/>
        <w:spacing w:line="360" w:lineRule="auto"/>
        <w:rPr>
          <w:rFonts w:ascii="PT Astra Serif" w:hAnsi="PT Astra Serif" w:cs="PT Astra Serif"/>
          <w:color w:val="auto"/>
          <w:sz w:val="28"/>
          <w:szCs w:val="28"/>
        </w:rPr>
      </w:pPr>
      <w:r>
        <w:rPr>
          <w:rFonts w:ascii="PT Astra Serif" w:hAnsi="PT Astra Serif" w:eastAsia="PT Astra Serif" w:cs="PT Astra Serif"/>
          <w:color w:val="auto"/>
          <w:sz w:val="28"/>
          <w:szCs w:val="28"/>
        </w:rPr>
        <w:t xml:space="preserve">в любо</w:t>
      </w:r>
      <w:r>
        <w:rPr>
          <w:rFonts w:ascii="PT Astra Serif" w:hAnsi="PT Astra Serif" w:eastAsia="PT Astra Serif" w:cs="PT Astra Serif"/>
          <w:color w:val="auto"/>
          <w:sz w:val="28"/>
          <w:szCs w:val="28"/>
        </w:rPr>
        <w:t xml:space="preserve">м</w:t>
      </w:r>
      <w:r>
        <w:rPr>
          <w:rFonts w:ascii="PT Astra Serif" w:hAnsi="PT Astra Serif" w:eastAsia="PT Astra Serif" w:cs="PT Astra Serif"/>
          <w:color w:val="auto"/>
          <w:sz w:val="28"/>
          <w:szCs w:val="28"/>
        </w:rPr>
        <w:t xml:space="preserve"> офис</w:t>
      </w:r>
      <w:r>
        <w:rPr>
          <w:rFonts w:ascii="PT Astra Serif" w:hAnsi="PT Astra Serif" w:eastAsia="PT Astra Serif" w:cs="PT Astra Serif"/>
          <w:color w:val="auto"/>
          <w:sz w:val="28"/>
          <w:szCs w:val="28"/>
        </w:rPr>
        <w:t xml:space="preserve">е</w:t>
      </w:r>
      <w:r>
        <w:rPr>
          <w:rFonts w:ascii="PT Astra Serif" w:hAnsi="PT Astra Serif" w:eastAsia="PT Astra Serif" w:cs="PT Astra Serif"/>
          <w:color w:val="auto"/>
          <w:sz w:val="28"/>
          <w:szCs w:val="28"/>
        </w:rPr>
        <w:t xml:space="preserve"> МФЦ</w:t>
      </w:r>
      <w:r>
        <w:rPr>
          <w:rFonts w:ascii="PT Astra Serif" w:hAnsi="PT Astra Serif" w:cs="PT Astra Serif"/>
          <w:color w:val="auto"/>
          <w:sz w:val="28"/>
          <w:szCs w:val="28"/>
        </w:rPr>
      </w:r>
      <w:r>
        <w:rPr>
          <w:rFonts w:ascii="PT Astra Serif" w:hAnsi="PT Astra Serif" w:cs="PT Astra Serif"/>
          <w:color w:val="auto"/>
          <w:sz w:val="28"/>
          <w:szCs w:val="28"/>
        </w:rPr>
      </w:r>
    </w:p>
    <w:p>
      <w:pPr>
        <w:pStyle w:val="850"/>
        <w:ind w:firstLine="708"/>
        <w:jc w:val="both"/>
        <w:spacing w:line="360" w:lineRule="auto"/>
        <w:rPr>
          <w:rFonts w:ascii="PT Astra Serif" w:hAnsi="PT Astra Serif" w:cs="PT Astra Serif"/>
          <w:bCs/>
          <w:i/>
          <w:color w:val="auto"/>
          <w:sz w:val="28"/>
          <w:szCs w:val="28"/>
          <w:highlight w:val="none"/>
          <w:shd w:val="clear" w:color="auto" w:fill="ffffff"/>
        </w:rPr>
      </w:pPr>
      <w:r>
        <w:rPr>
          <w:rFonts w:ascii="PT Astra Serif" w:hAnsi="PT Astra Serif" w:eastAsia="PT Astra Serif" w:cs="PT Astra Serif"/>
          <w:i/>
          <w:iCs/>
          <w:color w:val="auto"/>
          <w:sz w:val="28"/>
          <w:szCs w:val="28"/>
          <w:shd w:val="clear" w:color="auto" w:fill="ffffff"/>
        </w:rPr>
        <w:t xml:space="preserve">Какие мероприятия необходимо провести по моему земельному участку в садоводческом обществе в целях его освоения?</w:t>
      </w:r>
      <w:r>
        <w:rPr>
          <w:rFonts w:ascii="PT Astra Serif" w:hAnsi="PT Astra Serif" w:cs="PT Astra Serif"/>
          <w:bCs/>
          <w:i/>
          <w:color w:val="auto"/>
          <w:sz w:val="28"/>
          <w:szCs w:val="28"/>
          <w:highlight w:val="none"/>
          <w:shd w:val="clear" w:color="auto" w:fill="ffffff"/>
        </w:rPr>
      </w:r>
      <w:r>
        <w:rPr>
          <w:rFonts w:ascii="PT Astra Serif" w:hAnsi="PT Astra Serif" w:cs="PT Astra Serif"/>
          <w:bCs/>
          <w:i/>
          <w:color w:val="auto"/>
          <w:sz w:val="28"/>
          <w:szCs w:val="28"/>
          <w:highlight w:val="none"/>
          <w:shd w:val="clear" w:color="auto" w:fill="ffffff"/>
        </w:rPr>
      </w:r>
    </w:p>
    <w:p>
      <w:pPr>
        <w:ind w:firstLine="709"/>
        <w:jc w:val="both"/>
        <w:spacing w:line="360" w:lineRule="auto"/>
        <w:rPr>
          <w:rFonts w:ascii="PT Astra Serif" w:hAnsi="PT Astra Serif" w:cs="PT Astra Serif"/>
          <w:color w:val="auto"/>
          <w:sz w:val="28"/>
          <w:szCs w:val="28"/>
          <w:highlight w:val="none"/>
        </w:rPr>
      </w:pPr>
      <w:r>
        <w:rPr>
          <w:rFonts w:ascii="PT Astra Serif" w:hAnsi="PT Astra Serif" w:eastAsia="PT Astra Serif" w:cs="PT Astra Serif"/>
          <w:color w:val="auto"/>
          <w:sz w:val="28"/>
          <w:szCs w:val="28"/>
          <w:highlight w:val="none"/>
        </w:rPr>
        <w:t xml:space="preserve">Основными мероприятиями, направленными на освоения земельных участков, являются </w:t>
      </w:r>
      <w:r>
        <w:rPr>
          <w:rFonts w:ascii="PT Astra Serif" w:hAnsi="PT Astra Serif" w:eastAsia="PT Astra Serif" w:cs="PT Astra Serif"/>
          <w:color w:val="auto"/>
          <w:sz w:val="28"/>
          <w:szCs w:val="28"/>
        </w:rPr>
        <w:t xml:space="preserve">освобождение земельного участка от деревьев и кустарников, мешающих его использованию, а также от сорных растений, отходов производства и потребления,</w:t>
      </w:r>
      <w:r>
        <w:rPr>
          <w:rFonts w:ascii="PT Astra Serif" w:hAnsi="PT Astra Serif" w:eastAsia="PT Astra Serif" w:cs="PT Astra Serif"/>
          <w:color w:val="auto"/>
          <w:sz w:val="28"/>
          <w:szCs w:val="28"/>
          <w:highlight w:val="none"/>
        </w:rPr>
        <w:t xml:space="preserve"> проведение работ по осушению либо увлажнению участка и т.д.</w:t>
      </w:r>
      <w:r>
        <w:rPr>
          <w:rFonts w:ascii="PT Astra Serif" w:hAnsi="PT Astra Serif" w:cs="PT Astra Serif"/>
          <w:color w:val="auto"/>
          <w:sz w:val="28"/>
          <w:szCs w:val="28"/>
          <w:highlight w:val="none"/>
        </w:rPr>
      </w:r>
      <w:r>
        <w:rPr>
          <w:rFonts w:ascii="PT Astra Serif" w:hAnsi="PT Astra Serif" w:cs="PT Astra Serif"/>
          <w:color w:val="auto"/>
          <w:sz w:val="28"/>
          <w:szCs w:val="28"/>
          <w:highlight w:val="none"/>
        </w:rPr>
      </w:r>
    </w:p>
    <w:p>
      <w:pPr>
        <w:contextualSpacing w:val="0"/>
        <w:ind w:firstLine="709"/>
        <w:jc w:val="both"/>
        <w:spacing w:line="360" w:lineRule="auto"/>
        <w:shd w:val="clear" w:color="auto" w:fill="ffffff"/>
        <w:rPr>
          <w:rFonts w:ascii="PT Astra Serif" w:hAnsi="PT Astra Serif" w:cs="PT Astra Serif"/>
          <w:sz w:val="28"/>
          <w:szCs w:val="28"/>
          <w:highlight w:val="none"/>
        </w:rPr>
        <w:suppressLineNumbers w:val="0"/>
      </w:pPr>
      <w:r>
        <w:rPr>
          <w:rFonts w:ascii="PT Astra Serif" w:hAnsi="PT Astra Serif" w:eastAsia="PT Astra Serif" w:cs="PT Astra Serif"/>
          <w:i/>
          <w:iCs/>
          <w:sz w:val="28"/>
          <w:szCs w:val="28"/>
        </w:rPr>
        <w:t xml:space="preserve">Необходимо ли проводить кадастровые работы по уточнению границ земельного участка перед его отчуждением? </w:t>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val="0"/>
        <w:ind w:firstLine="709"/>
        <w:jc w:val="both"/>
        <w:spacing w:line="360" w:lineRule="auto"/>
        <w:shd w:val="clear" w:color="auto" w:fill="ffffff"/>
        <w:rPr>
          <w:rFonts w:ascii="PT Astra Serif" w:hAnsi="PT Astra Serif" w:cs="PT Astra Serif"/>
          <w:color w:val="000000"/>
          <w:sz w:val="28"/>
          <w:szCs w:val="28"/>
          <w:highlight w:val="white"/>
        </w:rPr>
        <w:suppressLineNumbers w:val="0"/>
      </w:pPr>
      <w:r>
        <w:rPr>
          <w:rFonts w:ascii="PT Astra Serif" w:hAnsi="PT Astra Serif" w:eastAsia="PT Astra Serif" w:cs="PT Astra Serif"/>
          <w:sz w:val="28"/>
          <w:szCs w:val="28"/>
          <w:highlight w:val="none"/>
        </w:rPr>
        <w:t xml:space="preserve">Напоминаем, что с марта 2025 </w:t>
      </w:r>
      <w:r>
        <w:rPr>
          <w:rFonts w:ascii="PT Astra Serif" w:hAnsi="PT Astra Serif" w:eastAsia="PT Astra Serif" w:cs="PT Astra Serif"/>
          <w:sz w:val="28"/>
          <w:szCs w:val="28"/>
        </w:rPr>
        <w:t xml:space="preserve">запрещено совершать сделки с земельными участками, в отношении которых границы не установлены и сведения о них отсутствуют в Едином государственном реестре недвижимости. </w:t>
      </w:r>
      <w:r>
        <w:rPr>
          <w:rFonts w:ascii="PT Astra Serif" w:hAnsi="PT Astra Serif" w:cs="PT Astra Serif"/>
          <w:color w:val="000000"/>
          <w:sz w:val="28"/>
          <w:szCs w:val="28"/>
          <w:highlight w:val="white"/>
        </w:rPr>
      </w:r>
      <w:r>
        <w:rPr>
          <w:rFonts w:ascii="PT Astra Serif" w:hAnsi="PT Astra Serif" w:cs="PT Astra Serif"/>
          <w:color w:val="000000"/>
          <w:sz w:val="28"/>
          <w:szCs w:val="28"/>
          <w:highlight w:val="white"/>
        </w:rPr>
      </w:r>
    </w:p>
    <w:p>
      <w:pPr>
        <w:ind w:firstLine="708"/>
        <w:jc w:val="both"/>
        <w:spacing w:line="360" w:lineRule="auto"/>
        <w:rPr>
          <w:rFonts w:ascii="PT Astra Serif" w:hAnsi="PT Astra Serif" w:cs="PT Astra Serif"/>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Информацию о границах земельного участка  можно найти на Публичной кадастровой карте Росреестра, которая расположена на платформе </w:t>
      </w:r>
      <w:hyperlink r:id="rId10" w:tooltip="https://nspd.gov.ru/map?baseLayerId=235&amp;theme_id=1&amp;zoom=18.811492718497796&amp;coordinate_x=9297438.357487926&amp;coordinate_y=7374771.509204884" w:history="1">
        <w:r>
          <w:rPr>
            <w:rStyle w:val="859"/>
            <w:rFonts w:ascii="PT Astra Serif" w:hAnsi="PT Astra Serif" w:eastAsia="PT Astra Serif" w:cs="PT Astra Serif"/>
            <w:sz w:val="28"/>
            <w:szCs w:val="28"/>
            <w:highlight w:val="none"/>
          </w:rPr>
          <w:t xml:space="preserve">Национальная система пространственных данных</w:t>
        </w:r>
      </w:hyperlink>
      <w:r>
        <w:rPr>
          <w:rFonts w:ascii="PT Astra Serif" w:hAnsi="PT Astra Serif" w:eastAsia="PT Astra Serif" w:cs="PT Astra Serif"/>
          <w:sz w:val="28"/>
          <w:szCs w:val="28"/>
          <w:highlight w:val="none"/>
        </w:rPr>
        <w:t xml:space="preserve"> или</w:t>
      </w:r>
      <w:r>
        <w:rPr>
          <w:rFonts w:ascii="PT Astra Serif" w:hAnsi="PT Astra Serif" w:eastAsia="PT Astra Serif" w:cs="PT Astra Serif"/>
          <w:sz w:val="28"/>
          <w:szCs w:val="28"/>
          <w:highlight w:val="none"/>
        </w:rPr>
        <w:t xml:space="preserve"> в выписке из Единого государственного реестра недвижимости, которую легко получить через портал </w:t>
      </w:r>
      <w:hyperlink r:id="rId11" w:tooltip="https://www.gosuslugi.ru/" w:history="1">
        <w:r>
          <w:rPr>
            <w:rStyle w:val="859"/>
            <w:rFonts w:ascii="PT Astra Serif" w:hAnsi="PT Astra Serif" w:eastAsia="PT Astra Serif" w:cs="PT Astra Serif"/>
            <w:sz w:val="28"/>
            <w:szCs w:val="28"/>
            <w:highlight w:val="none"/>
          </w:rPr>
          <w:t xml:space="preserve">Госуслуг</w:t>
        </w:r>
      </w:hyperlink>
      <w:r>
        <w:rPr>
          <w:rFonts w:ascii="PT Astra Serif" w:hAnsi="PT Astra Serif" w:eastAsia="PT Astra Serif" w:cs="PT Astra Serif"/>
          <w:sz w:val="28"/>
          <w:szCs w:val="28"/>
          <w:highlight w:val="none"/>
        </w:rPr>
        <w:t xml:space="preserve"> или </w:t>
      </w:r>
      <w:hyperlink r:id="rId12" w:tooltip="https://www.mfc-nso.ru/" w:history="1">
        <w:r>
          <w:rPr>
            <w:rStyle w:val="859"/>
            <w:rFonts w:ascii="PT Astra Serif" w:hAnsi="PT Astra Serif" w:eastAsia="PT Astra Serif" w:cs="PT Astra Serif"/>
            <w:sz w:val="28"/>
            <w:szCs w:val="28"/>
            <w:highlight w:val="none"/>
          </w:rPr>
          <w:t xml:space="preserve">МФЦ</w:t>
        </w:r>
      </w:hyperlink>
      <w:r>
        <w:rPr>
          <w:rFonts w:ascii="PT Astra Serif" w:hAnsi="PT Astra Serif" w:eastAsia="PT Astra Serif" w:cs="PT Astra Serif"/>
          <w:sz w:val="28"/>
          <w:szCs w:val="28"/>
          <w:highlight w:val="none"/>
        </w:rPr>
        <w:t xml:space="preserve">. Чтобы узнать, определены ли границы земельного участка, необходимо ввести  в поисковом окне на Публичной кадастровой карте кадастровы</w:t>
      </w:r>
      <w:r>
        <w:rPr>
          <w:rFonts w:ascii="PT Astra Serif" w:hAnsi="PT Astra Serif" w:eastAsia="PT Astra Serif" w:cs="PT Astra Serif"/>
          <w:sz w:val="28"/>
          <w:szCs w:val="28"/>
          <w:highlight w:val="none"/>
        </w:rPr>
        <w:t xml:space="preserve">й номер земельного участка. Если на карте  графическое отображение границ земельного участка не отображается, то требуется проведение кадастровых работ по уточнению местоположения  границ земельного участка. </w:t>
      </w:r>
      <w:r>
        <w:rPr>
          <w:rFonts w:ascii="PT Astra Serif" w:hAnsi="PT Astra Serif" w:eastAsia="PT Astra Serif" w:cs="PT Astra Serif"/>
          <w:sz w:val="28"/>
          <w:szCs w:val="28"/>
          <w:highlight w:val="none"/>
        </w:rPr>
        <w:t xml:space="preserve">Для этого необходимо обратиться к кадастровому инженеру. Кадастровый инженер проведёт замеры, подготовит межевой план и согласует границы с соседями.</w:t>
      </w:r>
      <w:r>
        <w:rPr>
          <w:rFonts w:ascii="PT Astra Serif" w:hAnsi="PT Astra Serif" w:cs="PT Astra Serif"/>
          <w:highlight w:val="none"/>
        </w:rPr>
      </w:r>
      <w:r>
        <w:rPr>
          <w:rFonts w:ascii="PT Astra Serif" w:hAnsi="PT Astra Serif" w:cs="PT Astra Serif"/>
          <w:highlight w:val="none"/>
        </w:rPr>
      </w:r>
    </w:p>
    <w:p>
      <w:pPr>
        <w:pStyle w:val="850"/>
        <w:ind w:firstLine="708"/>
        <w:jc w:val="both"/>
        <w:spacing w:line="360" w:lineRule="auto"/>
        <w:rPr>
          <w:rFonts w:ascii="PT Astra Serif" w:hAnsi="PT Astra Serif" w:cs="PT Astra Serif"/>
          <w:b/>
          <w:sz w:val="28"/>
          <w:szCs w:val="28"/>
        </w:rPr>
      </w:pPr>
      <w:r>
        <w:rPr>
          <w:rFonts w:ascii="PT Astra Serif" w:hAnsi="PT Astra Serif" w:eastAsia="PT Astra Serif" w:cs="PT Astra Serif"/>
          <w:b/>
          <w:sz w:val="28"/>
          <w:szCs w:val="28"/>
        </w:rPr>
      </w:r>
      <w:r>
        <w:rPr>
          <w:rFonts w:ascii="PT Astra Serif" w:hAnsi="PT Astra Serif" w:cs="PT Astra Serif"/>
          <w:b/>
          <w:sz w:val="28"/>
          <w:szCs w:val="28"/>
        </w:rPr>
      </w:r>
      <w:r>
        <w:rPr>
          <w:rFonts w:ascii="PT Astra Serif" w:hAnsi="PT Astra Serif" w:cs="PT Astra Serif"/>
          <w:b/>
          <w:sz w:val="28"/>
          <w:szCs w:val="28"/>
        </w:rPr>
      </w:r>
    </w:p>
    <w:p>
      <w:pPr>
        <w:ind w:firstLine="708"/>
        <w:jc w:val="both"/>
        <w:spacing w:line="36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pStyle w:val="850"/>
        <w:jc w:val="right"/>
        <w:rPr>
          <w:rFonts w:ascii="Segoe UI" w:hAnsi="Segoe UI" w:eastAsia="Quattrocento Sans" w:cs="Segoe UI"/>
          <w:b/>
          <w:i/>
          <w:color w:val="000000"/>
        </w:rPr>
      </w:pPr>
      <w:r>
        <w:rPr>
          <w:sz w:val="28"/>
          <w:szCs w:val="28"/>
        </w:rPr>
        <w:t xml:space="preserve">  </w:t>
      </w:r>
      <w:r>
        <w:rPr>
          <w:sz w:val="28"/>
          <w:szCs w:val="28"/>
        </w:rPr>
        <w:t xml:space="preserve"> </w:t>
      </w:r>
      <w:r>
        <w:rPr>
          <w:rFonts w:ascii="Segoe UI" w:hAnsi="Segoe UI" w:eastAsia="Quattrocento Sans" w:cs="Segoe UI"/>
          <w:b/>
          <w:i/>
          <w:color w:val="000000"/>
        </w:rPr>
        <w:t xml:space="preserve">м</w:t>
      </w:r>
      <w:r>
        <w:rPr>
          <w:rFonts w:ascii="Segoe UI" w:hAnsi="Segoe UI" w:eastAsia="Quattrocento Sans" w:cs="Segoe UI"/>
          <w:b/>
          <w:i/>
          <w:color w:val="000000"/>
        </w:rPr>
        <w:t xml:space="preserve">атериал подготовлен </w:t>
      </w:r>
      <w:r>
        <w:rPr>
          <w:rFonts w:ascii="Segoe UI" w:hAnsi="Segoe UI" w:eastAsia="Quattrocento Sans" w:cs="Segoe UI"/>
          <w:b/>
          <w:i/>
          <w:color w:val="000000"/>
        </w:rPr>
        <w:t xml:space="preserve">Управлением Росреестра</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50"/>
        <w:jc w:val="right"/>
        <w:rPr>
          <w:rFonts w:ascii="Segoe UI" w:hAnsi="Segoe UI" w:eastAsia="Quattrocento Sans" w:cs="Segoe UI"/>
          <w:b/>
          <w:i/>
          <w:color w:val="000000"/>
        </w:rPr>
      </w:pPr>
      <w:r>
        <w:rPr>
          <w:rFonts w:ascii="Segoe UI" w:hAnsi="Segoe UI" w:eastAsia="Quattrocento Sans" w:cs="Segoe UI"/>
          <w:b/>
          <w:i/>
          <w:color w:val="000000"/>
        </w:rPr>
        <w:t xml:space="preserve">по Новосибирской области</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50"/>
        <w:jc w:val="right"/>
        <w:rPr>
          <w:rFonts w:ascii="Segoe UI" w:hAnsi="Segoe UI" w:eastAsia="Quattrocento Sans" w:cs="Segoe UI"/>
          <w:b/>
          <w:i/>
          <w:color w:val="000000"/>
        </w:rPr>
      </w:pPr>
      <w:r>
        <w:rPr>
          <w:rFonts w:ascii="Segoe UI" w:hAnsi="Segoe UI" w:eastAsia="Quattrocento Sans" w:cs="Segoe UI"/>
          <w:b/>
          <w:i/>
          <w:color w:val="000000"/>
        </w:rPr>
      </w:r>
      <w:r>
        <w:rPr>
          <w:rFonts w:ascii="Segoe UI" w:hAnsi="Segoe UI" w:eastAsia="Quattrocento Sans" w:cs="Segoe UI"/>
          <w:b/>
          <w:i/>
          <w:color w:val="000000"/>
        </w:rPr>
      </w:r>
      <w:r>
        <w:rPr>
          <w:rFonts w:ascii="Segoe UI" w:hAnsi="Segoe UI" w:eastAsia="Quattrocento Sans" w:cs="Segoe UI"/>
          <w:b/>
          <w:i/>
          <w:color w:val="000000"/>
        </w:rPr>
      </w:r>
    </w:p>
    <w:p>
      <w:pPr>
        <w:pStyle w:val="850"/>
        <w:jc w:val="right"/>
        <w:rPr>
          <w:rFonts w:ascii="Segoe UI" w:hAnsi="Segoe UI" w:cs="Segoe UI"/>
          <w:b/>
          <w:bCs/>
          <w:i/>
          <w:iCs/>
          <w:color w:val="0070c0"/>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-41909</wp:posOffset>
                </wp:positionH>
                <wp:positionV relativeFrom="paragraph">
                  <wp:posOffset>90170</wp:posOffset>
                </wp:positionV>
                <wp:extent cx="6229350" cy="0"/>
                <wp:effectExtent l="0" t="0" r="0" b="0"/>
                <wp:wrapNone/>
                <wp:docPr id="2" name="_x0000_s1026"/>
                <wp:cNvGraphicFramePr/>
                <a:graphic xmlns:a="http://schemas.openxmlformats.org/drawingml/2006/main">
                  <a:graphicData uri="http://schemas.microsoft.com/office/word/2010/wordprocessingShape">
                    <wps:wsp>
                      <wps:cNvPr id="0" name=""/>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fill="norm" stroke="1"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id="shape 1" o:spid="_x0000_s1" style="position:absolute;z-index:524288;o:allowoverlap:true;o:allowincell:true;mso-position-horizontal-relative:text;margin-left:-3.30pt;mso-position-horizontal:absolute;mso-position-vertical-relative:text;margin-top:7.10pt;mso-position-vertical:absolute;width:490.50pt;height:0.00pt;mso-wrap-distance-left:9.00pt;mso-wrap-distance-top:0.00pt;mso-wrap-distance-right:9.00pt;mso-wrap-distance-bottom:0.00pt;visibility:visible;" path="m0,0l0,100000l100000,100000l100000,0xe" coordsize="100000,100000" filled="f" strokecolor="#0070C0">
                <v:path textboxrect="0,0,100000,100000"/>
              </v:shape>
            </w:pict>
          </mc:Fallback>
        </mc:AlternateContent>
      </w:r>
      <w:r>
        <w:rPr>
          <w:rFonts w:ascii="Segoe UI" w:hAnsi="Segoe UI" w:cs="Segoe UI"/>
          <w:b/>
          <w:bCs/>
          <w:i/>
          <w:iCs/>
          <w:color w:val="0070c0"/>
        </w:rPr>
      </w:r>
      <w:r>
        <w:rPr>
          <w:rFonts w:ascii="Segoe UI" w:hAnsi="Segoe UI" w:cs="Segoe UI"/>
          <w:b/>
          <w:bCs/>
          <w:i/>
          <w:iCs/>
          <w:color w:val="0070c0"/>
        </w:rPr>
      </w:r>
    </w:p>
    <w:p>
      <w:pPr>
        <w:pStyle w:val="850"/>
        <w:jc w:val="both"/>
        <w:rPr>
          <w:rFonts w:ascii="Segoe UI" w:hAnsi="Segoe UI" w:cs="Segoe UI"/>
          <w:b/>
          <w:bCs/>
        </w:rPr>
      </w:pPr>
      <w:r>
        <w:rPr>
          <w:rFonts w:ascii="Segoe UI" w:hAnsi="Segoe UI" w:cs="Segoe UI"/>
          <w:b/>
          <w:bCs/>
        </w:rPr>
        <w:t xml:space="preserve">Об Управлении Росреестра по Новосибирской области</w:t>
      </w:r>
      <w:r>
        <w:rPr>
          <w:rFonts w:ascii="Segoe UI" w:hAnsi="Segoe UI" w:cs="Segoe UI"/>
          <w:b/>
          <w:bCs/>
        </w:rPr>
      </w:r>
      <w:r>
        <w:rPr>
          <w:rFonts w:ascii="Segoe UI" w:hAnsi="Segoe UI" w:cs="Segoe UI"/>
          <w:b/>
          <w:bCs/>
        </w:rPr>
      </w:r>
    </w:p>
    <w:p>
      <w:pPr>
        <w:pStyle w:val="850"/>
        <w:jc w:val="both"/>
        <w:rPr>
          <w:rFonts w:ascii="Segoe UI" w:hAnsi="Segoe UI" w:cs="Segoe UI"/>
          <w:b/>
          <w:bCs/>
        </w:rPr>
      </w:pPr>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w:t>
      </w:r>
      <w:r>
        <w:rPr>
          <w:rFonts w:ascii="Segoe UI" w:hAnsi="Segoe UI" w:cs="Segoe UI"/>
          <w:sz w:val="18"/>
          <w:szCs w:val="18"/>
        </w:rPr>
        <w:t xml:space="preserve">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w:t>
      </w:r>
      <w:r>
        <w:rPr>
          <w:rFonts w:ascii="Segoe UI" w:hAnsi="Segoe UI" w:cs="Segoe UI"/>
          <w:sz w:val="18"/>
          <w:szCs w:val="18"/>
        </w:rPr>
        <w:t xml:space="preserve">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w:t>
      </w:r>
      <w:r>
        <w:rPr>
          <w:rFonts w:ascii="Segoe UI" w:hAnsi="Segoe UI" w:cs="Segoe UI"/>
          <w:sz w:val="18"/>
          <w:szCs w:val="18"/>
        </w:rPr>
        <w:t xml:space="preserve">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Pr>
          <w:rFonts w:ascii="Segoe UI" w:hAnsi="Segoe UI" w:cs="Segoe UI"/>
          <w:sz w:val="18"/>
          <w:szCs w:val="18"/>
        </w:rPr>
        <w:t xml:space="preserve">. Руководителем Управления Росреестра по Новосибирской области является Светлана Евгеньевна Рягузова.</w:t>
      </w:r>
      <w:r>
        <w:rPr>
          <w:rFonts w:ascii="Segoe UI" w:hAnsi="Segoe UI" w:cs="Segoe UI"/>
          <w:b/>
          <w:bCs/>
        </w:rPr>
      </w:r>
      <w:r>
        <w:rPr>
          <w:rFonts w:ascii="Segoe UI" w:hAnsi="Segoe UI" w:cs="Segoe UI"/>
          <w:b/>
          <w:bCs/>
        </w:rPr>
      </w:r>
    </w:p>
    <w:p>
      <w:pPr>
        <w:pStyle w:val="850"/>
        <w:jc w:val="both"/>
        <w:tabs>
          <w:tab w:val="left" w:pos="1095" w:leader="none"/>
        </w:tabs>
        <w:rPr>
          <w:rFonts w:ascii="Segoe UI" w:hAnsi="Segoe UI" w:cs="Segoe UI"/>
          <w:b/>
          <w:color w:val="000000"/>
          <w:sz w:val="18"/>
        </w:rPr>
      </w:pPr>
      <w:r>
        <w:rPr>
          <w:rFonts w:ascii="Segoe UI" w:hAnsi="Segoe UI" w:cs="Segoe UI"/>
          <w:b/>
          <w:color w:val="000000"/>
          <w:sz w:val="18"/>
        </w:rPr>
      </w:r>
      <w:r>
        <w:rPr>
          <w:rFonts w:ascii="Segoe UI" w:hAnsi="Segoe UI" w:cs="Segoe UI"/>
          <w:b/>
          <w:color w:val="000000"/>
          <w:sz w:val="18"/>
        </w:rPr>
      </w:r>
      <w:r>
        <w:rPr>
          <w:rFonts w:ascii="Segoe UI" w:hAnsi="Segoe UI" w:cs="Segoe UI"/>
          <w:b/>
          <w:color w:val="000000"/>
          <w:sz w:val="18"/>
        </w:rPr>
      </w:r>
    </w:p>
    <w:p>
      <w:pPr>
        <w:pStyle w:val="850"/>
        <w:jc w:val="both"/>
        <w:tabs>
          <w:tab w:val="left" w:pos="1095" w:leader="none"/>
        </w:tabs>
        <w:rPr>
          <w:rFonts w:ascii="Segoe UI" w:hAnsi="Segoe UI" w:cs="Segoe UI"/>
          <w:b/>
          <w:color w:val="000000"/>
          <w:sz w:val="18"/>
        </w:rPr>
      </w:pPr>
      <w:r>
        <w:rPr>
          <w:rFonts w:ascii="Segoe UI" w:hAnsi="Segoe UI" w:cs="Segoe UI"/>
          <w:b/>
          <w:color w:val="000000"/>
          <w:sz w:val="18"/>
        </w:rPr>
        <w:t xml:space="preserve">Контакты для СМИ:</w:t>
      </w:r>
      <w:r>
        <w:rPr>
          <w:rFonts w:ascii="Segoe UI" w:hAnsi="Segoe UI" w:cs="Segoe UI"/>
          <w:b/>
          <w:color w:val="000000"/>
          <w:sz w:val="18"/>
        </w:rPr>
      </w:r>
      <w:r>
        <w:rPr>
          <w:rFonts w:ascii="Segoe UI" w:hAnsi="Segoe UI" w:cs="Segoe UI"/>
          <w:b/>
          <w:color w:val="000000"/>
          <w:sz w:val="18"/>
        </w:rPr>
      </w:r>
    </w:p>
    <w:p>
      <w:pPr>
        <w:pStyle w:val="850"/>
        <w:jc w:val="both"/>
        <w:rPr>
          <w:rFonts w:ascii="Segoe UI" w:hAnsi="Segoe UI" w:cs="Segoe UI"/>
          <w:sz w:val="18"/>
          <w:szCs w:val="18"/>
        </w:rPr>
      </w:pPr>
      <w:r>
        <w:rPr>
          <w:rFonts w:ascii="Segoe UI" w:hAnsi="Segoe UI" w:cs="Segoe UI"/>
          <w:sz w:val="18"/>
          <w:szCs w:val="18"/>
        </w:rPr>
        <w:t xml:space="preserve">Управление Росреестра по Новосибирской области</w:t>
      </w:r>
      <w:r>
        <w:rPr>
          <w:rFonts w:ascii="Segoe UI" w:hAnsi="Segoe UI" w:cs="Segoe UI"/>
          <w:sz w:val="18"/>
          <w:szCs w:val="18"/>
        </w:rPr>
      </w:r>
      <w:r>
        <w:rPr>
          <w:rFonts w:ascii="Segoe UI" w:hAnsi="Segoe UI" w:cs="Segoe UI"/>
          <w:sz w:val="18"/>
          <w:szCs w:val="18"/>
        </w:rPr>
      </w:r>
    </w:p>
    <w:p>
      <w:pPr>
        <w:pStyle w:val="850"/>
        <w:jc w:val="both"/>
        <w:rPr>
          <w:rFonts w:ascii="Segoe UI" w:hAnsi="Segoe UI" w:cs="Segoe UI"/>
          <w:sz w:val="18"/>
          <w:szCs w:val="18"/>
        </w:rPr>
      </w:pPr>
      <w:r>
        <w:rPr>
          <w:rFonts w:ascii="Segoe UI" w:hAnsi="Segoe UI" w:cs="Segoe UI"/>
          <w:sz w:val="18"/>
          <w:szCs w:val="18"/>
        </w:rPr>
        <w:t xml:space="preserve">630091, г.</w:t>
      </w:r>
      <w:r>
        <w:rPr>
          <w:rFonts w:ascii="Segoe UI" w:hAnsi="Segoe UI" w:cs="Segoe UI"/>
          <w:sz w:val="18"/>
          <w:szCs w:val="18"/>
        </w:rPr>
        <w:t xml:space="preserve"> </w:t>
      </w:r>
      <w:r>
        <w:rPr>
          <w:rFonts w:ascii="Segoe UI" w:hAnsi="Segoe UI" w:cs="Segoe UI"/>
          <w:sz w:val="18"/>
          <w:szCs w:val="18"/>
        </w:rPr>
        <w:t xml:space="preserve">Новосибирск, ул.</w:t>
      </w:r>
      <w:r>
        <w:rPr>
          <w:rFonts w:ascii="Segoe UI" w:hAnsi="Segoe UI" w:cs="Segoe UI"/>
          <w:sz w:val="18"/>
          <w:szCs w:val="18"/>
        </w:rPr>
        <w:t xml:space="preserve"> </w:t>
      </w:r>
      <w:r>
        <w:rPr>
          <w:rFonts w:ascii="Segoe UI" w:hAnsi="Segoe UI" w:cs="Segoe UI"/>
          <w:sz w:val="18"/>
          <w:szCs w:val="18"/>
        </w:rPr>
        <w:t xml:space="preserve">Державина, д. 28</w:t>
      </w:r>
      <w:r>
        <w:rPr>
          <w:rFonts w:ascii="Segoe UI" w:hAnsi="Segoe UI" w:cs="Segoe UI"/>
          <w:sz w:val="18"/>
          <w:szCs w:val="18"/>
        </w:rPr>
      </w:r>
      <w:r>
        <w:rPr>
          <w:rFonts w:ascii="Segoe UI" w:hAnsi="Segoe UI" w:cs="Segoe UI"/>
          <w:sz w:val="18"/>
          <w:szCs w:val="18"/>
        </w:rPr>
      </w:r>
    </w:p>
    <w:p>
      <w:pPr>
        <w:pStyle w:val="850"/>
        <w:jc w:val="both"/>
        <w:rPr>
          <w:rFonts w:ascii="Segoe UI" w:hAnsi="Segoe UI" w:cs="Segoe UI"/>
          <w:color w:val="000000"/>
          <w:sz w:val="18"/>
          <w:szCs w:val="18"/>
        </w:rPr>
      </w:pPr>
      <w:r>
        <w:rPr>
          <w:rFonts w:ascii="Segoe UI" w:hAnsi="Segoe UI" w:cs="Segoe UI"/>
          <w:color w:val="000000"/>
          <w:sz w:val="18"/>
          <w:szCs w:val="18"/>
          <w:lang w:val="en-US"/>
        </w:rPr>
        <w:t xml:space="preserve">Электронная почта: </w:t>
      </w:r>
      <w:r>
        <w:rPr>
          <w:rFonts w:ascii="Segoe UI" w:hAnsi="Segoe UI" w:cs="Segoe UI"/>
          <w:color w:val="000000"/>
          <w:sz w:val="18"/>
          <w:szCs w:val="18"/>
        </w:rPr>
      </w:r>
      <w:r>
        <w:rPr>
          <w:rFonts w:ascii="Segoe UI" w:hAnsi="Segoe UI" w:cs="Segoe UI"/>
          <w:color w:val="000000"/>
          <w:sz w:val="18"/>
          <w:szCs w:val="18"/>
        </w:rPr>
      </w:r>
    </w:p>
    <w:p>
      <w:pPr>
        <w:pStyle w:val="850"/>
        <w:jc w:val="both"/>
        <w:rPr>
          <w:rFonts w:ascii="Segoe UI" w:hAnsi="Segoe UI" w:cs="Segoe UI"/>
          <w:color w:val="000000"/>
          <w:sz w:val="16"/>
          <w:szCs w:val="18"/>
        </w:rPr>
      </w:pPr>
      <w:r>
        <w:fldChar w:fldCharType="begin"/>
      </w:r>
      <w:r>
        <w:instrText xml:space="preserve"> HYPERLINK "mailto:oko@r54.rosreestr.ru" </w:instrText>
      </w:r>
      <w:r>
        <w:fldChar w:fldCharType="separate"/>
      </w:r>
      <w:r>
        <w:rPr>
          <w:rStyle w:val="859"/>
          <w:rFonts w:ascii="Segoe UI" w:hAnsi="Segoe UI" w:cs="Segoe UI"/>
          <w:sz w:val="18"/>
          <w:szCs w:val="20"/>
          <w:lang w:val="en-US"/>
        </w:rPr>
        <w:t xml:space="preserve">oko@r</w:t>
      </w:r>
      <w:r>
        <w:rPr>
          <w:rStyle w:val="859"/>
          <w:rFonts w:ascii="Segoe UI" w:hAnsi="Segoe UI" w:cs="Segoe UI"/>
          <w:sz w:val="18"/>
          <w:szCs w:val="20"/>
        </w:rPr>
        <w:t xml:space="preserve">54</w:t>
      </w:r>
      <w:r>
        <w:rPr>
          <w:rStyle w:val="859"/>
          <w:rFonts w:ascii="Segoe UI" w:hAnsi="Segoe UI" w:cs="Segoe UI"/>
          <w:sz w:val="18"/>
          <w:szCs w:val="20"/>
          <w:lang w:val="en-US"/>
        </w:rPr>
        <w:t xml:space="preserve">.rosreestr.ru</w:t>
      </w:r>
      <w:r>
        <w:rPr>
          <w:rStyle w:val="859"/>
          <w:rFonts w:ascii="Segoe UI" w:hAnsi="Segoe UI" w:cs="Segoe UI"/>
          <w:sz w:val="18"/>
          <w:szCs w:val="20"/>
          <w:lang w:val="en-US"/>
        </w:rPr>
        <w:fldChar w:fldCharType="end"/>
      </w:r>
      <w:r>
        <w:rPr>
          <w:rFonts w:ascii="Segoe UI" w:hAnsi="Segoe UI" w:cs="Segoe UI"/>
          <w:color w:val="000000"/>
          <w:sz w:val="16"/>
          <w:szCs w:val="18"/>
          <w:lang w:val="en-US"/>
        </w:rPr>
        <w:t xml:space="preserve"> </w:t>
      </w:r>
      <w:r>
        <w:rPr>
          <w:rFonts w:ascii="Segoe UI" w:hAnsi="Segoe UI" w:cs="Segoe UI"/>
          <w:color w:val="000000"/>
          <w:sz w:val="16"/>
          <w:szCs w:val="18"/>
        </w:rPr>
      </w:r>
      <w:r>
        <w:rPr>
          <w:rFonts w:ascii="Segoe UI" w:hAnsi="Segoe UI" w:cs="Segoe UI"/>
          <w:color w:val="000000"/>
          <w:sz w:val="16"/>
          <w:szCs w:val="18"/>
        </w:rPr>
      </w:r>
    </w:p>
    <w:p>
      <w:pPr>
        <w:pStyle w:val="850"/>
        <w:jc w:val="both"/>
        <w:rPr>
          <w:rFonts w:ascii="Segoe UI" w:hAnsi="Segoe UI" w:cs="Segoe UI"/>
          <w:color w:val="000000"/>
          <w:sz w:val="18"/>
          <w:szCs w:val="18"/>
          <w:lang w:val="en-US"/>
        </w:rPr>
      </w:pPr>
      <w:r>
        <w:rPr>
          <w:rFonts w:ascii="Segoe UI" w:hAnsi="Segoe UI" w:cs="Segoe UI"/>
          <w:color w:val="000000"/>
          <w:sz w:val="18"/>
          <w:szCs w:val="18"/>
          <w:lang w:val="en-US"/>
        </w:rPr>
        <w:t xml:space="preserve">Сайт: </w:t>
      </w:r>
      <w:r>
        <w:fldChar w:fldCharType="begin"/>
      </w:r>
      <w:r>
        <w:instrText xml:space="preserve"> HYPERLINK "https://rosreestr.gov.ru/" </w:instrText>
      </w:r>
      <w:r>
        <w:fldChar w:fldCharType="separate"/>
      </w:r>
      <w:r>
        <w:rPr>
          <w:rFonts w:ascii="Segoe UI" w:hAnsi="Segoe UI" w:cs="Segoe UI"/>
          <w:color w:val="0000ff"/>
          <w:sz w:val="20"/>
          <w:szCs w:val="20"/>
          <w:u w:val="single"/>
          <w:lang w:val="en-US"/>
        </w:rPr>
        <w:t xml:space="preserve">Росреестр</w:t>
      </w:r>
      <w:r>
        <w:rPr>
          <w:rFonts w:ascii="Segoe UI" w:hAnsi="Segoe UI" w:cs="Segoe UI"/>
          <w:color w:val="0000ff"/>
          <w:sz w:val="20"/>
          <w:szCs w:val="20"/>
          <w:u w:val="single"/>
          <w:lang w:val="en-US"/>
        </w:rPr>
        <w:fldChar w:fldCharType="end"/>
      </w:r>
      <w:r>
        <w:rPr>
          <w:rFonts w:ascii="Segoe UI" w:hAnsi="Segoe UI" w:cs="Segoe UI"/>
          <w:color w:val="000000"/>
          <w:sz w:val="18"/>
          <w:szCs w:val="18"/>
          <w:lang w:val="en-US"/>
        </w:rPr>
      </w:r>
      <w:r>
        <w:rPr>
          <w:rFonts w:ascii="Segoe UI" w:hAnsi="Segoe UI" w:cs="Segoe UI"/>
          <w:color w:val="000000"/>
          <w:sz w:val="18"/>
          <w:szCs w:val="18"/>
          <w:lang w:val="en-US"/>
        </w:rPr>
      </w:r>
    </w:p>
    <w:p>
      <w:pPr>
        <w:pStyle w:val="850"/>
        <w:jc w:val="both"/>
      </w:pPr>
      <w:r>
        <w:rPr>
          <w:rFonts w:ascii="Segoe UI" w:hAnsi="Segoe UI" w:cs="Segoe UI"/>
          <w:color w:val="000000"/>
          <w:sz w:val="18"/>
          <w:szCs w:val="18"/>
        </w:rPr>
        <w:t xml:space="preserve">Соцсети: </w:t>
      </w:r>
      <w:r>
        <w:fldChar w:fldCharType="begin"/>
      </w:r>
      <w:r>
        <w:instrText xml:space="preserve"> HYPERLINK "https://vk.com/rosreestr_nsk" </w:instrText>
      </w:r>
      <w:r>
        <w:fldChar w:fldCharType="separate"/>
      </w:r>
      <w:r>
        <w:rPr>
          <w:rFonts w:ascii="Segoe UI" w:hAnsi="Segoe UI" w:cs="Segoe UI"/>
          <w:color w:val="0000ff"/>
          <w:sz w:val="18"/>
          <w:szCs w:val="18"/>
          <w:u w:val="single"/>
          <w:lang w:val="en-US"/>
        </w:rPr>
        <w:t xml:space="preserve">ВКонтакте</w:t>
      </w:r>
      <w:r>
        <w:rPr>
          <w:rFonts w:ascii="Segoe UI" w:hAnsi="Segoe UI" w:cs="Segoe UI"/>
          <w:color w:val="0000ff"/>
          <w:sz w:val="18"/>
          <w:szCs w:val="18"/>
          <w:u w:val="single"/>
          <w:lang w:val="en-US"/>
        </w:rPr>
        <w:fldChar w:fldCharType="end"/>
      </w:r>
      <w:r>
        <w:rPr>
          <w:rFonts w:ascii="Segoe UI" w:hAnsi="Segoe UI" w:cs="Segoe UI"/>
          <w:color w:val="000000"/>
          <w:sz w:val="18"/>
          <w:szCs w:val="18"/>
        </w:rPr>
        <w:t xml:space="preserve">, </w:t>
      </w:r>
      <w:r>
        <w:fldChar w:fldCharType="begin"/>
      </w:r>
      <w:r>
        <w:instrText xml:space="preserve"> HYPERLINK "https://ok.ru/group/70000000987860" </w:instrText>
      </w:r>
      <w:r>
        <w:fldChar w:fldCharType="separate"/>
      </w:r>
      <w:r>
        <w:rPr>
          <w:rStyle w:val="859"/>
          <w:rFonts w:ascii="Segoe UI" w:hAnsi="Segoe UI" w:cs="Segoe UI"/>
          <w:sz w:val="18"/>
          <w:szCs w:val="18"/>
        </w:rPr>
        <w:t xml:space="preserve">Одноклассники</w:t>
      </w:r>
      <w:r>
        <w:rPr>
          <w:rStyle w:val="859"/>
          <w:rFonts w:ascii="Segoe UI" w:hAnsi="Segoe UI" w:cs="Segoe UI"/>
          <w:sz w:val="18"/>
          <w:szCs w:val="18"/>
        </w:rPr>
        <w:fldChar w:fldCharType="end"/>
      </w:r>
      <w:r>
        <w:rPr>
          <w:rStyle w:val="859"/>
          <w:rFonts w:ascii="Segoe UI" w:hAnsi="Segoe UI" w:cs="Segoe UI"/>
          <w:sz w:val="18"/>
          <w:szCs w:val="18"/>
        </w:rPr>
        <w:t xml:space="preserve">, </w:t>
      </w:r>
      <w:r>
        <w:fldChar w:fldCharType="begin"/>
      </w:r>
      <w:r>
        <w:instrText xml:space="preserve"> HYPERLINK "https://dzen.ru/rosreestr_nsk" </w:instrText>
      </w:r>
      <w:r>
        <w:fldChar w:fldCharType="separate"/>
      </w:r>
      <w:r>
        <w:rPr>
          <w:rStyle w:val="859"/>
          <w:rFonts w:ascii="Segoe UI" w:hAnsi="Segoe UI" w:cs="Segoe UI"/>
          <w:sz w:val="20"/>
          <w:szCs w:val="20"/>
          <w:lang w:val="en-US"/>
        </w:rPr>
        <w:t xml:space="preserve">Яндекс</w:t>
      </w:r>
      <w:r>
        <w:rPr>
          <w:rStyle w:val="859"/>
          <w:rFonts w:ascii="Segoe UI" w:hAnsi="Segoe UI" w:cs="Segoe UI"/>
          <w:sz w:val="20"/>
          <w:szCs w:val="20"/>
        </w:rPr>
        <w:t xml:space="preserve">.</w:t>
      </w:r>
      <w:r>
        <w:rPr>
          <w:rStyle w:val="859"/>
          <w:rFonts w:ascii="Segoe UI" w:hAnsi="Segoe UI" w:cs="Segoe UI"/>
          <w:sz w:val="20"/>
          <w:szCs w:val="20"/>
          <w:lang w:val="en-US"/>
        </w:rPr>
        <w:t xml:space="preserve">Дзен</w:t>
      </w:r>
      <w:r>
        <w:rPr>
          <w:rStyle w:val="859"/>
          <w:rFonts w:ascii="Segoe UI" w:hAnsi="Segoe UI" w:cs="Segoe UI"/>
          <w:sz w:val="20"/>
          <w:szCs w:val="20"/>
          <w:lang w:val="en-US"/>
        </w:rPr>
        <w:fldChar w:fldCharType="end"/>
      </w:r>
      <w:r>
        <w:rPr>
          <w:rStyle w:val="859"/>
          <w:rFonts w:ascii="Segoe UI" w:hAnsi="Segoe UI" w:cs="Segoe UI"/>
          <w:sz w:val="20"/>
          <w:szCs w:val="20"/>
        </w:rPr>
        <w:t xml:space="preserve">, </w:t>
      </w:r>
      <w:r>
        <w:fldChar w:fldCharType="begin"/>
      </w:r>
      <w:r>
        <w:instrText xml:space="preserve"> HYPERLINK "https://t.me/rosreestr_nsk" </w:instrText>
      </w:r>
      <w:r>
        <w:fldChar w:fldCharType="separate"/>
      </w:r>
      <w:r>
        <w:rPr>
          <w:rStyle w:val="859"/>
          <w:rFonts w:ascii="Segoe UI" w:hAnsi="Segoe UI" w:cs="Segoe UI"/>
          <w:sz w:val="20"/>
        </w:rPr>
        <w:t xml:space="preserve">Телеграм</w:t>
      </w:r>
      <w:r>
        <w:rPr>
          <w:rStyle w:val="859"/>
          <w:rFonts w:ascii="Segoe UI" w:hAnsi="Segoe UI" w:cs="Segoe UI"/>
          <w:sz w:val="20"/>
        </w:rPr>
        <w:fldChar w:fldCharType="end"/>
      </w:r>
      <w:r/>
      <w:r/>
    </w:p>
    <w:p>
      <w:pPr>
        <w:pStyle w:val="850"/>
        <w:jc w:val="both"/>
      </w:pPr>
      <w:r/>
      <w:r/>
      <w:r/>
    </w:p>
    <w:p>
      <w:pPr>
        <w:pStyle w:val="850"/>
        <w:jc w:val="both"/>
      </w:pPr>
      <w:r/>
      <w:r/>
      <w:r/>
    </w:p>
    <w:p>
      <w:pPr>
        <w:pStyle w:val="850"/>
        <w:jc w:val="both"/>
      </w:pPr>
      <w:r/>
      <w:r/>
      <w:r/>
    </w:p>
    <w:p>
      <w:pPr>
        <w:pStyle w:val="850"/>
        <w:jc w:val="both"/>
        <w:rPr>
          <w:rFonts w:ascii="PT Astra Serif" w:hAnsi="PT Astra Serif" w:cs="PT Astra Serif"/>
        </w:rPr>
      </w:pPr>
      <w:r>
        <w:rPr>
          <w:rFonts w:ascii="PT Astra Serif" w:hAnsi="PT Astra Serif" w:cs="PT Astra Serif"/>
        </w:rPr>
      </w:r>
    </w:p>
    <w:p>
      <w:pPr>
        <w:pStyle w:val="850"/>
        <w:jc w:val="both"/>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p>
      <w:pPr>
        <w:pStyle w:val="850"/>
        <w:jc w:val="both"/>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p>
      <w:pPr>
        <w:pStyle w:val="850"/>
        <w:jc w:val="both"/>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p>
      <w:pPr>
        <w:pStyle w:val="850"/>
        <w:jc w:val="both"/>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p>
      <w:pPr>
        <w:pStyle w:val="850"/>
        <w:jc w:val="both"/>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pStyle w:val="850"/>
        <w:jc w:val="both"/>
        <w:rPr>
          <w:rFonts w:ascii="PT Astra Serif" w:hAnsi="PT Astra Serif" w:cs="PT Astra Serif"/>
        </w:rPr>
      </w:pPr>
      <w:r>
        <w:rPr>
          <w:rFonts w:ascii="PT Astra Serif" w:hAnsi="PT Astra Serif" w:eastAsia="PT Astra Serif" w:cs="PT Astra Serif"/>
        </w:rPr>
        <w:t xml:space="preserve">Д</w:t>
      </w:r>
      <w:r>
        <w:rPr>
          <w:rFonts w:ascii="PT Astra Serif" w:hAnsi="PT Astra Serif" w:eastAsia="PT Astra Serif" w:cs="PT Astra Serif"/>
        </w:rPr>
        <w:t xml:space="preserve">ибирдеев Алексей Валерьевич</w:t>
      </w:r>
      <w:r>
        <w:rPr>
          <w:rFonts w:ascii="PT Astra Serif" w:hAnsi="PT Astra Serif" w:cs="PT Astra Serif"/>
        </w:rPr>
      </w:r>
      <w:r>
        <w:rPr>
          <w:rFonts w:ascii="PT Astra Serif" w:hAnsi="PT Astra Serif" w:cs="PT Astra Serif"/>
        </w:rPr>
      </w:r>
    </w:p>
    <w:p>
      <w:pPr>
        <w:pStyle w:val="850"/>
        <w:rPr>
          <w:rFonts w:ascii="PT Astra Serif" w:hAnsi="PT Astra Serif" w:cs="PT Astra Serif"/>
        </w:rPr>
      </w:pPr>
      <w:r>
        <w:rPr>
          <w:rFonts w:ascii="PT Astra Serif" w:hAnsi="PT Astra Serif" w:eastAsia="PT Astra Serif" w:cs="PT Astra Serif"/>
          <w:lang w:val="en-US"/>
        </w:rPr>
        <w:t xml:space="preserve">I</w:t>
      </w:r>
      <w:r>
        <w:rPr>
          <w:rFonts w:ascii="PT Astra Serif" w:hAnsi="PT Astra Serif" w:eastAsia="PT Astra Serif" w:cs="PT Astra Serif"/>
          <w:lang w:val="en-US"/>
        </w:rPr>
        <w:t xml:space="preserve">P 6</w:t>
      </w:r>
      <w:r>
        <w:rPr>
          <w:rFonts w:ascii="PT Astra Serif" w:hAnsi="PT Astra Serif" w:eastAsia="PT Astra Serif" w:cs="PT Astra Serif"/>
        </w:rPr>
        <w:t xml:space="preserve">4</w:t>
      </w:r>
      <w:r>
        <w:rPr>
          <w:rFonts w:ascii="PT Astra Serif" w:hAnsi="PT Astra Serif" w:eastAsia="PT Astra Serif" w:cs="PT Astra Serif"/>
          <w:lang w:val="en-US"/>
        </w:rPr>
        <w:t xml:space="preserve">211</w:t>
      </w:r>
      <w:r>
        <w:rPr>
          <w:rFonts w:ascii="PT Astra Serif" w:hAnsi="PT Astra Serif" w:cs="PT Astra Serif"/>
        </w:rPr>
      </w:r>
      <w:r>
        <w:rPr>
          <w:rFonts w:ascii="PT Astra Serif" w:hAnsi="PT Astra Serif" w:cs="PT Astra Serif"/>
        </w:rPr>
      </w:r>
    </w:p>
    <w:sectPr>
      <w:footnotePr/>
      <w:endnotePr/>
      <w:type w:val="nextPage"/>
      <w:pgSz w:w="11906" w:h="16838" w:orient="portrait"/>
      <w:pgMar w:top="1134" w:right="850" w:bottom="1418"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Quattrocento Sans">
    <w:panose1 w:val="02000603000000000000"/>
  </w:font>
  <w:font w:name="Calibri">
    <w:panose1 w:val="020F0502020204030204"/>
  </w:font>
  <w:font w:name="Wingdings">
    <w:panose1 w:val="05010000000000000000"/>
  </w:font>
  <w:font w:name="Courier New">
    <w:panose1 w:val="02070409020205020404"/>
  </w:font>
  <w:font w:name="Symbol">
    <w:panose1 w:val="05010000000000000000"/>
  </w:font>
  <w:font w:name="Tahoma">
    <w:panose1 w:val="020B0604030504040204"/>
  </w:font>
  <w:font w:name="PT Astra Serif">
    <w:panose1 w:val="020A060304050502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646" w:hanging="360"/>
      </w:pPr>
      <w:rPr>
        <w:rFonts w:ascii="Symbol" w:hAnsi="Symbol"/>
      </w:rPr>
    </w:lvl>
    <w:lvl w:ilvl="1">
      <w:start w:val="1"/>
      <w:numFmt w:val="bullet"/>
      <w:isLgl w:val="false"/>
      <w:suff w:val="tab"/>
      <w:lvlText w:val="o"/>
      <w:lvlJc w:val="left"/>
      <w:pPr>
        <w:ind w:left="2366" w:hanging="360"/>
      </w:pPr>
      <w:rPr>
        <w:rFonts w:ascii="Courier New" w:hAnsi="Courier New" w:cs="Courier New"/>
      </w:rPr>
    </w:lvl>
    <w:lvl w:ilvl="2">
      <w:start w:val="1"/>
      <w:numFmt w:val="bullet"/>
      <w:isLgl w:val="false"/>
      <w:suff w:val="tab"/>
      <w:lvlText w:val=""/>
      <w:lvlJc w:val="left"/>
      <w:pPr>
        <w:ind w:left="3086" w:hanging="360"/>
      </w:pPr>
      <w:rPr>
        <w:rFonts w:ascii="Wingdings" w:hAnsi="Wingdings"/>
      </w:rPr>
    </w:lvl>
    <w:lvl w:ilvl="3">
      <w:start w:val="1"/>
      <w:numFmt w:val="bullet"/>
      <w:isLgl w:val="false"/>
      <w:suff w:val="tab"/>
      <w:lvlText w:val=""/>
      <w:lvlJc w:val="left"/>
      <w:pPr>
        <w:ind w:left="3806" w:hanging="360"/>
      </w:pPr>
      <w:rPr>
        <w:rFonts w:ascii="Symbol" w:hAnsi="Symbol"/>
      </w:rPr>
    </w:lvl>
    <w:lvl w:ilvl="4">
      <w:start w:val="1"/>
      <w:numFmt w:val="bullet"/>
      <w:isLgl w:val="false"/>
      <w:suff w:val="tab"/>
      <w:lvlText w:val="o"/>
      <w:lvlJc w:val="left"/>
      <w:pPr>
        <w:ind w:left="4526" w:hanging="360"/>
      </w:pPr>
      <w:rPr>
        <w:rFonts w:ascii="Courier New" w:hAnsi="Courier New" w:cs="Courier New"/>
      </w:rPr>
    </w:lvl>
    <w:lvl w:ilvl="5">
      <w:start w:val="1"/>
      <w:numFmt w:val="bullet"/>
      <w:isLgl w:val="false"/>
      <w:suff w:val="tab"/>
      <w:lvlText w:val=""/>
      <w:lvlJc w:val="left"/>
      <w:pPr>
        <w:ind w:left="5246" w:hanging="360"/>
      </w:pPr>
      <w:rPr>
        <w:rFonts w:ascii="Wingdings" w:hAnsi="Wingdings"/>
      </w:rPr>
    </w:lvl>
    <w:lvl w:ilvl="6">
      <w:start w:val="1"/>
      <w:numFmt w:val="bullet"/>
      <w:isLgl w:val="false"/>
      <w:suff w:val="tab"/>
      <w:lvlText w:val=""/>
      <w:lvlJc w:val="left"/>
      <w:pPr>
        <w:ind w:left="5966" w:hanging="360"/>
      </w:pPr>
      <w:rPr>
        <w:rFonts w:ascii="Symbol" w:hAnsi="Symbol"/>
      </w:rPr>
    </w:lvl>
    <w:lvl w:ilvl="7">
      <w:start w:val="1"/>
      <w:numFmt w:val="bullet"/>
      <w:isLgl w:val="false"/>
      <w:suff w:val="tab"/>
      <w:lvlText w:val="o"/>
      <w:lvlJc w:val="left"/>
      <w:pPr>
        <w:ind w:left="6686" w:hanging="360"/>
      </w:pPr>
      <w:rPr>
        <w:rFonts w:ascii="Courier New" w:hAnsi="Courier New" w:cs="Courier New"/>
      </w:rPr>
    </w:lvl>
    <w:lvl w:ilvl="8">
      <w:start w:val="1"/>
      <w:numFmt w:val="bullet"/>
      <w:isLgl w:val="false"/>
      <w:suff w:val="tab"/>
      <w:lvlText w:val=""/>
      <w:lvlJc w:val="left"/>
      <w:pPr>
        <w:ind w:left="7406" w:hanging="360"/>
      </w:pPr>
      <w:rPr>
        <w:rFonts w:ascii="Wingdings" w:hAnsi="Wingdings"/>
      </w:rPr>
    </w:lvl>
  </w:abstractNum>
  <w:abstractNum w:abstractNumId="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
    <w:multiLevelType w:val="hybridMultilevel"/>
    <w:lvl w:ilvl="0">
      <w:start w:val="1"/>
      <w:numFmt w:val="bullet"/>
      <w:isLgl w:val="false"/>
      <w:suff w:val="tab"/>
      <w:lvlText w:val=""/>
      <w:lvlJc w:val="left"/>
      <w:pPr>
        <w:ind w:left="1428" w:hanging="360"/>
      </w:pPr>
      <w:rPr>
        <w:rFonts w:ascii="Symbol" w:hAnsi="Symbol"/>
      </w:rPr>
    </w:lvl>
    <w:lvl w:ilvl="1">
      <w:start w:val="1"/>
      <w:numFmt w:val="bullet"/>
      <w:isLgl w:val="false"/>
      <w:suff w:val="tab"/>
      <w:lvlText w:val="o"/>
      <w:lvlJc w:val="left"/>
      <w:pPr>
        <w:ind w:left="2148" w:hanging="360"/>
      </w:pPr>
      <w:rPr>
        <w:rFonts w:ascii="Courier New" w:hAnsi="Courier New" w:cs="Courier New"/>
      </w:rPr>
    </w:lvl>
    <w:lvl w:ilvl="2">
      <w:start w:val="1"/>
      <w:numFmt w:val="bullet"/>
      <w:isLgl w:val="false"/>
      <w:suff w:val="tab"/>
      <w:lvlText w:val=""/>
      <w:lvlJc w:val="left"/>
      <w:pPr>
        <w:ind w:left="2868" w:hanging="360"/>
      </w:pPr>
      <w:rPr>
        <w:rFonts w:ascii="Wingdings" w:hAnsi="Wingdings"/>
      </w:rPr>
    </w:lvl>
    <w:lvl w:ilvl="3">
      <w:start w:val="1"/>
      <w:numFmt w:val="bullet"/>
      <w:isLgl w:val="false"/>
      <w:suff w:val="tab"/>
      <w:lvlText w:val=""/>
      <w:lvlJc w:val="left"/>
      <w:pPr>
        <w:ind w:left="3588" w:hanging="360"/>
      </w:pPr>
      <w:rPr>
        <w:rFonts w:ascii="Symbol" w:hAnsi="Symbol"/>
      </w:rPr>
    </w:lvl>
    <w:lvl w:ilvl="4">
      <w:start w:val="1"/>
      <w:numFmt w:val="bullet"/>
      <w:isLgl w:val="false"/>
      <w:suff w:val="tab"/>
      <w:lvlText w:val="o"/>
      <w:lvlJc w:val="left"/>
      <w:pPr>
        <w:ind w:left="4308" w:hanging="360"/>
      </w:pPr>
      <w:rPr>
        <w:rFonts w:ascii="Courier New" w:hAnsi="Courier New" w:cs="Courier New"/>
      </w:rPr>
    </w:lvl>
    <w:lvl w:ilvl="5">
      <w:start w:val="1"/>
      <w:numFmt w:val="bullet"/>
      <w:isLgl w:val="false"/>
      <w:suff w:val="tab"/>
      <w:lvlText w:val=""/>
      <w:lvlJc w:val="left"/>
      <w:pPr>
        <w:ind w:left="5028" w:hanging="360"/>
      </w:pPr>
      <w:rPr>
        <w:rFonts w:ascii="Wingdings" w:hAnsi="Wingdings"/>
      </w:rPr>
    </w:lvl>
    <w:lvl w:ilvl="6">
      <w:start w:val="1"/>
      <w:numFmt w:val="bullet"/>
      <w:isLgl w:val="false"/>
      <w:suff w:val="tab"/>
      <w:lvlText w:val=""/>
      <w:lvlJc w:val="left"/>
      <w:pPr>
        <w:ind w:left="5748" w:hanging="360"/>
      </w:pPr>
      <w:rPr>
        <w:rFonts w:ascii="Symbol" w:hAnsi="Symbol"/>
      </w:rPr>
    </w:lvl>
    <w:lvl w:ilvl="7">
      <w:start w:val="1"/>
      <w:numFmt w:val="bullet"/>
      <w:isLgl w:val="false"/>
      <w:suff w:val="tab"/>
      <w:lvlText w:val="o"/>
      <w:lvlJc w:val="left"/>
      <w:pPr>
        <w:ind w:left="6468" w:hanging="360"/>
      </w:pPr>
      <w:rPr>
        <w:rFonts w:ascii="Courier New" w:hAnsi="Courier New" w:cs="Courier New"/>
      </w:rPr>
    </w:lvl>
    <w:lvl w:ilvl="8">
      <w:start w:val="1"/>
      <w:numFmt w:val="bullet"/>
      <w:isLgl w:val="false"/>
      <w:suff w:val="tab"/>
      <w:lvlText w:val=""/>
      <w:lvlJc w:val="left"/>
      <w:pPr>
        <w:ind w:left="7188"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28" w:hanging="360"/>
      </w:pPr>
      <w:rPr>
        <w:rFonts w:ascii="Symbol" w:hAnsi="Symbol"/>
      </w:rPr>
    </w:lvl>
    <w:lvl w:ilvl="1">
      <w:start w:val="1"/>
      <w:numFmt w:val="bullet"/>
      <w:isLgl w:val="false"/>
      <w:suff w:val="tab"/>
      <w:lvlText w:val="o"/>
      <w:lvlJc w:val="left"/>
      <w:pPr>
        <w:ind w:left="2148" w:hanging="360"/>
      </w:pPr>
      <w:rPr>
        <w:rFonts w:ascii="Courier New" w:hAnsi="Courier New" w:cs="Courier New"/>
      </w:rPr>
    </w:lvl>
    <w:lvl w:ilvl="2">
      <w:start w:val="1"/>
      <w:numFmt w:val="bullet"/>
      <w:isLgl w:val="false"/>
      <w:suff w:val="tab"/>
      <w:lvlText w:val=""/>
      <w:lvlJc w:val="left"/>
      <w:pPr>
        <w:ind w:left="2868" w:hanging="360"/>
      </w:pPr>
      <w:rPr>
        <w:rFonts w:ascii="Wingdings" w:hAnsi="Wingdings"/>
      </w:rPr>
    </w:lvl>
    <w:lvl w:ilvl="3">
      <w:start w:val="1"/>
      <w:numFmt w:val="bullet"/>
      <w:isLgl w:val="false"/>
      <w:suff w:val="tab"/>
      <w:lvlText w:val=""/>
      <w:lvlJc w:val="left"/>
      <w:pPr>
        <w:ind w:left="3588" w:hanging="360"/>
      </w:pPr>
      <w:rPr>
        <w:rFonts w:ascii="Symbol" w:hAnsi="Symbol"/>
      </w:rPr>
    </w:lvl>
    <w:lvl w:ilvl="4">
      <w:start w:val="1"/>
      <w:numFmt w:val="bullet"/>
      <w:isLgl w:val="false"/>
      <w:suff w:val="tab"/>
      <w:lvlText w:val="o"/>
      <w:lvlJc w:val="left"/>
      <w:pPr>
        <w:ind w:left="4308" w:hanging="360"/>
      </w:pPr>
      <w:rPr>
        <w:rFonts w:ascii="Courier New" w:hAnsi="Courier New" w:cs="Courier New"/>
      </w:rPr>
    </w:lvl>
    <w:lvl w:ilvl="5">
      <w:start w:val="1"/>
      <w:numFmt w:val="bullet"/>
      <w:isLgl w:val="false"/>
      <w:suff w:val="tab"/>
      <w:lvlText w:val=""/>
      <w:lvlJc w:val="left"/>
      <w:pPr>
        <w:ind w:left="5028" w:hanging="360"/>
      </w:pPr>
      <w:rPr>
        <w:rFonts w:ascii="Wingdings" w:hAnsi="Wingdings"/>
      </w:rPr>
    </w:lvl>
    <w:lvl w:ilvl="6">
      <w:start w:val="1"/>
      <w:numFmt w:val="bullet"/>
      <w:isLgl w:val="false"/>
      <w:suff w:val="tab"/>
      <w:lvlText w:val=""/>
      <w:lvlJc w:val="left"/>
      <w:pPr>
        <w:ind w:left="5748" w:hanging="360"/>
      </w:pPr>
      <w:rPr>
        <w:rFonts w:ascii="Symbol" w:hAnsi="Symbol"/>
      </w:rPr>
    </w:lvl>
    <w:lvl w:ilvl="7">
      <w:start w:val="1"/>
      <w:numFmt w:val="bullet"/>
      <w:isLgl w:val="false"/>
      <w:suff w:val="tab"/>
      <w:lvlText w:val="o"/>
      <w:lvlJc w:val="left"/>
      <w:pPr>
        <w:ind w:left="6468" w:hanging="360"/>
      </w:pPr>
      <w:rPr>
        <w:rFonts w:ascii="Courier New" w:hAnsi="Courier New" w:cs="Courier New"/>
      </w:rPr>
    </w:lvl>
    <w:lvl w:ilvl="8">
      <w:start w:val="1"/>
      <w:numFmt w:val="bullet"/>
      <w:isLgl w:val="false"/>
      <w:suff w:val="tab"/>
      <w:lvlText w:val=""/>
      <w:lvlJc w:val="left"/>
      <w:pPr>
        <w:ind w:left="7188" w:hanging="360"/>
      </w:pPr>
      <w:rPr>
        <w:rFonts w:ascii="Wingdings" w:hAnsi="Wingdings"/>
      </w:rPr>
    </w:lvl>
  </w:abstractNum>
  <w:abstractNum w:abstractNumId="8">
    <w:multiLevelType w:val="hybridMultilevel"/>
    <w:lvl w:ilvl="0">
      <w:start w:val="1"/>
      <w:numFmt w:val="bullet"/>
      <w:isLgl w:val="false"/>
      <w:suff w:val="tab"/>
      <w:lvlText w:val=""/>
      <w:lvlJc w:val="left"/>
      <w:pPr>
        <w:ind w:left="1428" w:hanging="360"/>
      </w:pPr>
      <w:rPr>
        <w:rFonts w:ascii="Symbol" w:hAnsi="Symbol"/>
      </w:rPr>
    </w:lvl>
    <w:lvl w:ilvl="1">
      <w:start w:val="1"/>
      <w:numFmt w:val="bullet"/>
      <w:isLgl w:val="false"/>
      <w:suff w:val="tab"/>
      <w:lvlText w:val="o"/>
      <w:lvlJc w:val="left"/>
      <w:pPr>
        <w:ind w:left="2148" w:hanging="360"/>
      </w:pPr>
      <w:rPr>
        <w:rFonts w:ascii="Courier New" w:hAnsi="Courier New" w:cs="Courier New"/>
      </w:rPr>
    </w:lvl>
    <w:lvl w:ilvl="2">
      <w:start w:val="1"/>
      <w:numFmt w:val="bullet"/>
      <w:isLgl w:val="false"/>
      <w:suff w:val="tab"/>
      <w:lvlText w:val=""/>
      <w:lvlJc w:val="left"/>
      <w:pPr>
        <w:ind w:left="2868" w:hanging="360"/>
      </w:pPr>
      <w:rPr>
        <w:rFonts w:ascii="Wingdings" w:hAnsi="Wingdings"/>
      </w:rPr>
    </w:lvl>
    <w:lvl w:ilvl="3">
      <w:start w:val="1"/>
      <w:numFmt w:val="bullet"/>
      <w:isLgl w:val="false"/>
      <w:suff w:val="tab"/>
      <w:lvlText w:val=""/>
      <w:lvlJc w:val="left"/>
      <w:pPr>
        <w:ind w:left="3588" w:hanging="360"/>
      </w:pPr>
      <w:rPr>
        <w:rFonts w:ascii="Symbol" w:hAnsi="Symbol"/>
      </w:rPr>
    </w:lvl>
    <w:lvl w:ilvl="4">
      <w:start w:val="1"/>
      <w:numFmt w:val="bullet"/>
      <w:isLgl w:val="false"/>
      <w:suff w:val="tab"/>
      <w:lvlText w:val="o"/>
      <w:lvlJc w:val="left"/>
      <w:pPr>
        <w:ind w:left="4308" w:hanging="360"/>
      </w:pPr>
      <w:rPr>
        <w:rFonts w:ascii="Courier New" w:hAnsi="Courier New" w:cs="Courier New"/>
      </w:rPr>
    </w:lvl>
    <w:lvl w:ilvl="5">
      <w:start w:val="1"/>
      <w:numFmt w:val="bullet"/>
      <w:isLgl w:val="false"/>
      <w:suff w:val="tab"/>
      <w:lvlText w:val=""/>
      <w:lvlJc w:val="left"/>
      <w:pPr>
        <w:ind w:left="5028" w:hanging="360"/>
      </w:pPr>
      <w:rPr>
        <w:rFonts w:ascii="Wingdings" w:hAnsi="Wingdings"/>
      </w:rPr>
    </w:lvl>
    <w:lvl w:ilvl="6">
      <w:start w:val="1"/>
      <w:numFmt w:val="bullet"/>
      <w:isLgl w:val="false"/>
      <w:suff w:val="tab"/>
      <w:lvlText w:val=""/>
      <w:lvlJc w:val="left"/>
      <w:pPr>
        <w:ind w:left="5748" w:hanging="360"/>
      </w:pPr>
      <w:rPr>
        <w:rFonts w:ascii="Symbol" w:hAnsi="Symbol"/>
      </w:rPr>
    </w:lvl>
    <w:lvl w:ilvl="7">
      <w:start w:val="1"/>
      <w:numFmt w:val="bullet"/>
      <w:isLgl w:val="false"/>
      <w:suff w:val="tab"/>
      <w:lvlText w:val="o"/>
      <w:lvlJc w:val="left"/>
      <w:pPr>
        <w:ind w:left="6468" w:hanging="360"/>
      </w:pPr>
      <w:rPr>
        <w:rFonts w:ascii="Courier New" w:hAnsi="Courier New" w:cs="Courier New"/>
      </w:rPr>
    </w:lvl>
    <w:lvl w:ilvl="8">
      <w:start w:val="1"/>
      <w:numFmt w:val="bullet"/>
      <w:isLgl w:val="false"/>
      <w:suff w:val="tab"/>
      <w:lvlText w:val=""/>
      <w:lvlJc w:val="left"/>
      <w:pPr>
        <w:ind w:left="7188" w:hanging="360"/>
      </w:pPr>
      <w:rPr>
        <w:rFonts w:ascii="Wingdings" w:hAnsi="Wingdings"/>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2">
    <w:name w:val="Heading 1"/>
    <w:basedOn w:val="850"/>
    <w:next w:val="850"/>
    <w:link w:val="673"/>
    <w:uiPriority w:val="9"/>
    <w:qFormat/>
    <w:pPr>
      <w:keepLines/>
      <w:keepNext/>
      <w:spacing w:before="480" w:after="200"/>
      <w:outlineLvl w:val="0"/>
    </w:pPr>
    <w:rPr>
      <w:rFonts w:ascii="Arial" w:hAnsi="Arial" w:eastAsia="Arial" w:cs="Arial"/>
      <w:sz w:val="40"/>
      <w:szCs w:val="40"/>
    </w:rPr>
  </w:style>
  <w:style w:type="character" w:styleId="673">
    <w:name w:val="Heading 1 Char"/>
    <w:link w:val="672"/>
    <w:uiPriority w:val="9"/>
    <w:rPr>
      <w:rFonts w:ascii="Arial" w:hAnsi="Arial" w:eastAsia="Arial" w:cs="Arial"/>
      <w:sz w:val="40"/>
      <w:szCs w:val="40"/>
    </w:rPr>
  </w:style>
  <w:style w:type="paragraph" w:styleId="674">
    <w:name w:val="Heading 2"/>
    <w:basedOn w:val="850"/>
    <w:next w:val="850"/>
    <w:link w:val="675"/>
    <w:uiPriority w:val="9"/>
    <w:unhideWhenUsed/>
    <w:qFormat/>
    <w:pPr>
      <w:keepLines/>
      <w:keepNext/>
      <w:spacing w:before="360" w:after="200"/>
      <w:outlineLvl w:val="1"/>
    </w:pPr>
    <w:rPr>
      <w:rFonts w:ascii="Arial" w:hAnsi="Arial" w:eastAsia="Arial" w:cs="Arial"/>
      <w:sz w:val="34"/>
    </w:rPr>
  </w:style>
  <w:style w:type="character" w:styleId="675">
    <w:name w:val="Heading 2 Char"/>
    <w:link w:val="674"/>
    <w:uiPriority w:val="9"/>
    <w:rPr>
      <w:rFonts w:ascii="Arial" w:hAnsi="Arial" w:eastAsia="Arial" w:cs="Arial"/>
      <w:sz w:val="34"/>
    </w:rPr>
  </w:style>
  <w:style w:type="paragraph" w:styleId="676">
    <w:name w:val="Heading 3"/>
    <w:basedOn w:val="850"/>
    <w:next w:val="850"/>
    <w:link w:val="677"/>
    <w:uiPriority w:val="9"/>
    <w:unhideWhenUsed/>
    <w:qFormat/>
    <w:pPr>
      <w:keepLines/>
      <w:keepNext/>
      <w:spacing w:before="320" w:after="200"/>
      <w:outlineLvl w:val="2"/>
    </w:pPr>
    <w:rPr>
      <w:rFonts w:ascii="Arial" w:hAnsi="Arial" w:eastAsia="Arial" w:cs="Arial"/>
      <w:sz w:val="30"/>
      <w:szCs w:val="30"/>
    </w:rPr>
  </w:style>
  <w:style w:type="character" w:styleId="677">
    <w:name w:val="Heading 3 Char"/>
    <w:link w:val="676"/>
    <w:uiPriority w:val="9"/>
    <w:rPr>
      <w:rFonts w:ascii="Arial" w:hAnsi="Arial" w:eastAsia="Arial" w:cs="Arial"/>
      <w:sz w:val="30"/>
      <w:szCs w:val="30"/>
    </w:rPr>
  </w:style>
  <w:style w:type="paragraph" w:styleId="678">
    <w:name w:val="Heading 4"/>
    <w:basedOn w:val="850"/>
    <w:next w:val="850"/>
    <w:link w:val="679"/>
    <w:uiPriority w:val="9"/>
    <w:unhideWhenUsed/>
    <w:qFormat/>
    <w:pPr>
      <w:keepLines/>
      <w:keepNext/>
      <w:spacing w:before="320" w:after="200"/>
      <w:outlineLvl w:val="3"/>
    </w:pPr>
    <w:rPr>
      <w:rFonts w:ascii="Arial" w:hAnsi="Arial" w:eastAsia="Arial" w:cs="Arial"/>
      <w:b/>
      <w:bCs/>
      <w:sz w:val="26"/>
      <w:szCs w:val="26"/>
    </w:rPr>
  </w:style>
  <w:style w:type="character" w:styleId="679">
    <w:name w:val="Heading 4 Char"/>
    <w:link w:val="678"/>
    <w:uiPriority w:val="9"/>
    <w:rPr>
      <w:rFonts w:ascii="Arial" w:hAnsi="Arial" w:eastAsia="Arial" w:cs="Arial"/>
      <w:b/>
      <w:bCs/>
      <w:sz w:val="26"/>
      <w:szCs w:val="26"/>
    </w:rPr>
  </w:style>
  <w:style w:type="paragraph" w:styleId="680">
    <w:name w:val="Heading 5"/>
    <w:basedOn w:val="850"/>
    <w:next w:val="850"/>
    <w:link w:val="681"/>
    <w:uiPriority w:val="9"/>
    <w:unhideWhenUsed/>
    <w:qFormat/>
    <w:pPr>
      <w:keepLines/>
      <w:keepNext/>
      <w:spacing w:before="320" w:after="200"/>
      <w:outlineLvl w:val="4"/>
    </w:pPr>
    <w:rPr>
      <w:rFonts w:ascii="Arial" w:hAnsi="Arial" w:eastAsia="Arial" w:cs="Arial"/>
      <w:b/>
      <w:bCs/>
      <w:sz w:val="24"/>
      <w:szCs w:val="24"/>
    </w:rPr>
  </w:style>
  <w:style w:type="character" w:styleId="681">
    <w:name w:val="Heading 5 Char"/>
    <w:link w:val="680"/>
    <w:uiPriority w:val="9"/>
    <w:rPr>
      <w:rFonts w:ascii="Arial" w:hAnsi="Arial" w:eastAsia="Arial" w:cs="Arial"/>
      <w:b/>
      <w:bCs/>
      <w:sz w:val="24"/>
      <w:szCs w:val="24"/>
    </w:rPr>
  </w:style>
  <w:style w:type="paragraph" w:styleId="682">
    <w:name w:val="Heading 6"/>
    <w:basedOn w:val="850"/>
    <w:next w:val="850"/>
    <w:link w:val="683"/>
    <w:uiPriority w:val="9"/>
    <w:unhideWhenUsed/>
    <w:qFormat/>
    <w:pPr>
      <w:keepLines/>
      <w:keepNext/>
      <w:spacing w:before="320" w:after="200"/>
      <w:outlineLvl w:val="5"/>
    </w:pPr>
    <w:rPr>
      <w:rFonts w:ascii="Arial" w:hAnsi="Arial" w:eastAsia="Arial" w:cs="Arial"/>
      <w:b/>
      <w:bCs/>
      <w:sz w:val="22"/>
      <w:szCs w:val="22"/>
    </w:rPr>
  </w:style>
  <w:style w:type="character" w:styleId="683">
    <w:name w:val="Heading 6 Char"/>
    <w:link w:val="682"/>
    <w:uiPriority w:val="9"/>
    <w:rPr>
      <w:rFonts w:ascii="Arial" w:hAnsi="Arial" w:eastAsia="Arial" w:cs="Arial"/>
      <w:b/>
      <w:bCs/>
      <w:sz w:val="22"/>
      <w:szCs w:val="22"/>
    </w:rPr>
  </w:style>
  <w:style w:type="paragraph" w:styleId="684">
    <w:name w:val="Heading 7"/>
    <w:basedOn w:val="850"/>
    <w:next w:val="850"/>
    <w:link w:val="685"/>
    <w:uiPriority w:val="9"/>
    <w:unhideWhenUsed/>
    <w:qFormat/>
    <w:pPr>
      <w:keepLines/>
      <w:keepNext/>
      <w:spacing w:before="320" w:after="200"/>
      <w:outlineLvl w:val="6"/>
    </w:pPr>
    <w:rPr>
      <w:rFonts w:ascii="Arial" w:hAnsi="Arial" w:eastAsia="Arial" w:cs="Arial"/>
      <w:b/>
      <w:bCs/>
      <w:i/>
      <w:iCs/>
      <w:sz w:val="22"/>
      <w:szCs w:val="22"/>
    </w:rPr>
  </w:style>
  <w:style w:type="character" w:styleId="685">
    <w:name w:val="Heading 7 Char"/>
    <w:link w:val="684"/>
    <w:uiPriority w:val="9"/>
    <w:rPr>
      <w:rFonts w:ascii="Arial" w:hAnsi="Arial" w:eastAsia="Arial" w:cs="Arial"/>
      <w:b/>
      <w:bCs/>
      <w:i/>
      <w:iCs/>
      <w:sz w:val="22"/>
      <w:szCs w:val="22"/>
    </w:rPr>
  </w:style>
  <w:style w:type="paragraph" w:styleId="686">
    <w:name w:val="Heading 8"/>
    <w:basedOn w:val="850"/>
    <w:next w:val="850"/>
    <w:link w:val="687"/>
    <w:uiPriority w:val="9"/>
    <w:unhideWhenUsed/>
    <w:qFormat/>
    <w:pPr>
      <w:keepLines/>
      <w:keepNext/>
      <w:spacing w:before="320" w:after="200"/>
      <w:outlineLvl w:val="7"/>
    </w:pPr>
    <w:rPr>
      <w:rFonts w:ascii="Arial" w:hAnsi="Arial" w:eastAsia="Arial" w:cs="Arial"/>
      <w:i/>
      <w:iCs/>
      <w:sz w:val="22"/>
      <w:szCs w:val="22"/>
    </w:rPr>
  </w:style>
  <w:style w:type="character" w:styleId="687">
    <w:name w:val="Heading 8 Char"/>
    <w:link w:val="686"/>
    <w:uiPriority w:val="9"/>
    <w:rPr>
      <w:rFonts w:ascii="Arial" w:hAnsi="Arial" w:eastAsia="Arial" w:cs="Arial"/>
      <w:i/>
      <w:iCs/>
      <w:sz w:val="22"/>
      <w:szCs w:val="22"/>
    </w:rPr>
  </w:style>
  <w:style w:type="paragraph" w:styleId="688">
    <w:name w:val="Heading 9"/>
    <w:basedOn w:val="850"/>
    <w:next w:val="850"/>
    <w:link w:val="689"/>
    <w:uiPriority w:val="9"/>
    <w:unhideWhenUsed/>
    <w:qFormat/>
    <w:pPr>
      <w:keepLines/>
      <w:keepNext/>
      <w:spacing w:before="320" w:after="200"/>
      <w:outlineLvl w:val="8"/>
    </w:pPr>
    <w:rPr>
      <w:rFonts w:ascii="Arial" w:hAnsi="Arial" w:eastAsia="Arial" w:cs="Arial"/>
      <w:i/>
      <w:iCs/>
      <w:sz w:val="21"/>
      <w:szCs w:val="21"/>
    </w:rPr>
  </w:style>
  <w:style w:type="character" w:styleId="689">
    <w:name w:val="Heading 9 Char"/>
    <w:link w:val="688"/>
    <w:uiPriority w:val="9"/>
    <w:rPr>
      <w:rFonts w:ascii="Arial" w:hAnsi="Arial" w:eastAsia="Arial" w:cs="Arial"/>
      <w:i/>
      <w:iCs/>
      <w:sz w:val="21"/>
      <w:szCs w:val="21"/>
    </w:rPr>
  </w:style>
  <w:style w:type="paragraph" w:styleId="690">
    <w:name w:val="List Paragraph"/>
    <w:basedOn w:val="850"/>
    <w:uiPriority w:val="34"/>
    <w:qFormat/>
    <w:pPr>
      <w:contextualSpacing/>
      <w:ind w:left="720"/>
    </w:pPr>
  </w:style>
  <w:style w:type="paragraph" w:styleId="691">
    <w:name w:val="No Spacing"/>
    <w:uiPriority w:val="1"/>
    <w:qFormat/>
    <w:pPr>
      <w:spacing w:before="0" w:after="0" w:line="240" w:lineRule="auto"/>
    </w:pPr>
  </w:style>
  <w:style w:type="paragraph" w:styleId="692">
    <w:name w:val="Title"/>
    <w:basedOn w:val="850"/>
    <w:next w:val="850"/>
    <w:link w:val="693"/>
    <w:uiPriority w:val="10"/>
    <w:qFormat/>
    <w:pPr>
      <w:contextualSpacing/>
      <w:spacing w:before="300" w:after="200"/>
    </w:pPr>
    <w:rPr>
      <w:sz w:val="48"/>
      <w:szCs w:val="48"/>
    </w:rPr>
  </w:style>
  <w:style w:type="character" w:styleId="693">
    <w:name w:val="Title Char"/>
    <w:link w:val="692"/>
    <w:uiPriority w:val="10"/>
    <w:rPr>
      <w:sz w:val="48"/>
      <w:szCs w:val="48"/>
    </w:rPr>
  </w:style>
  <w:style w:type="paragraph" w:styleId="694">
    <w:name w:val="Subtitle"/>
    <w:basedOn w:val="850"/>
    <w:next w:val="850"/>
    <w:link w:val="695"/>
    <w:uiPriority w:val="11"/>
    <w:qFormat/>
    <w:pPr>
      <w:spacing w:before="200" w:after="200"/>
    </w:pPr>
    <w:rPr>
      <w:sz w:val="24"/>
      <w:szCs w:val="24"/>
    </w:rPr>
  </w:style>
  <w:style w:type="character" w:styleId="695">
    <w:name w:val="Subtitle Char"/>
    <w:link w:val="694"/>
    <w:uiPriority w:val="11"/>
    <w:rPr>
      <w:sz w:val="24"/>
      <w:szCs w:val="24"/>
    </w:rPr>
  </w:style>
  <w:style w:type="paragraph" w:styleId="696">
    <w:name w:val="Quote"/>
    <w:basedOn w:val="850"/>
    <w:next w:val="850"/>
    <w:link w:val="697"/>
    <w:uiPriority w:val="29"/>
    <w:qFormat/>
    <w:pPr>
      <w:ind w:left="720" w:right="720"/>
    </w:pPr>
    <w:rPr>
      <w:i/>
    </w:rPr>
  </w:style>
  <w:style w:type="character" w:styleId="697">
    <w:name w:val="Quote Char"/>
    <w:link w:val="696"/>
    <w:uiPriority w:val="29"/>
    <w:rPr>
      <w:i/>
    </w:rPr>
  </w:style>
  <w:style w:type="paragraph" w:styleId="698">
    <w:name w:val="Intense Quote"/>
    <w:basedOn w:val="850"/>
    <w:next w:val="850"/>
    <w:link w:val="69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9">
    <w:name w:val="Intense Quote Char"/>
    <w:link w:val="698"/>
    <w:uiPriority w:val="30"/>
    <w:rPr>
      <w:i/>
    </w:rPr>
  </w:style>
  <w:style w:type="paragraph" w:styleId="700">
    <w:name w:val="Header"/>
    <w:basedOn w:val="850"/>
    <w:link w:val="701"/>
    <w:uiPriority w:val="99"/>
    <w:unhideWhenUsed/>
    <w:pPr>
      <w:spacing w:after="0" w:line="240" w:lineRule="auto"/>
      <w:tabs>
        <w:tab w:val="center" w:pos="7143" w:leader="none"/>
        <w:tab w:val="right" w:pos="14287" w:leader="none"/>
      </w:tabs>
    </w:pPr>
  </w:style>
  <w:style w:type="character" w:styleId="701">
    <w:name w:val="Header Char"/>
    <w:link w:val="700"/>
    <w:uiPriority w:val="99"/>
  </w:style>
  <w:style w:type="paragraph" w:styleId="702">
    <w:name w:val="Footer"/>
    <w:basedOn w:val="850"/>
    <w:link w:val="705"/>
    <w:uiPriority w:val="99"/>
    <w:unhideWhenUsed/>
    <w:pPr>
      <w:spacing w:after="0" w:line="240" w:lineRule="auto"/>
      <w:tabs>
        <w:tab w:val="center" w:pos="7143" w:leader="none"/>
        <w:tab w:val="right" w:pos="14287" w:leader="none"/>
      </w:tabs>
    </w:pPr>
  </w:style>
  <w:style w:type="character" w:styleId="703">
    <w:name w:val="Footer Char"/>
    <w:link w:val="702"/>
    <w:uiPriority w:val="99"/>
  </w:style>
  <w:style w:type="paragraph" w:styleId="704">
    <w:name w:val="Caption"/>
    <w:basedOn w:val="850"/>
    <w:next w:val="850"/>
    <w:uiPriority w:val="35"/>
    <w:semiHidden/>
    <w:unhideWhenUsed/>
    <w:qFormat/>
    <w:pPr>
      <w:spacing w:line="276" w:lineRule="auto"/>
    </w:pPr>
    <w:rPr>
      <w:b/>
      <w:bCs/>
      <w:color w:val="4f81bd" w:themeColor="accent1"/>
      <w:sz w:val="18"/>
      <w:szCs w:val="18"/>
    </w:rPr>
  </w:style>
  <w:style w:type="character" w:styleId="705">
    <w:name w:val="Caption Char"/>
    <w:basedOn w:val="704"/>
    <w:link w:val="702"/>
    <w:uiPriority w:val="99"/>
  </w:style>
  <w:style w:type="table" w:styleId="70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5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8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0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1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2">
    <w:name w:val="Hyperlink"/>
    <w:uiPriority w:val="99"/>
    <w:unhideWhenUsed/>
    <w:rPr>
      <w:color w:val="0000ff" w:themeColor="hyperlink"/>
      <w:u w:val="single"/>
    </w:rPr>
  </w:style>
  <w:style w:type="paragraph" w:styleId="833">
    <w:name w:val="footnote text"/>
    <w:basedOn w:val="850"/>
    <w:link w:val="834"/>
    <w:uiPriority w:val="99"/>
    <w:semiHidden/>
    <w:unhideWhenUsed/>
    <w:pPr>
      <w:spacing w:after="40" w:line="240" w:lineRule="auto"/>
    </w:pPr>
    <w:rPr>
      <w:sz w:val="18"/>
    </w:rPr>
  </w:style>
  <w:style w:type="character" w:styleId="834">
    <w:name w:val="Footnote Text Char"/>
    <w:link w:val="833"/>
    <w:uiPriority w:val="99"/>
    <w:rPr>
      <w:sz w:val="18"/>
    </w:rPr>
  </w:style>
  <w:style w:type="character" w:styleId="835">
    <w:name w:val="footnote reference"/>
    <w:uiPriority w:val="99"/>
    <w:unhideWhenUsed/>
    <w:rPr>
      <w:vertAlign w:val="superscript"/>
    </w:rPr>
  </w:style>
  <w:style w:type="paragraph" w:styleId="836">
    <w:name w:val="endnote text"/>
    <w:basedOn w:val="850"/>
    <w:link w:val="837"/>
    <w:uiPriority w:val="99"/>
    <w:semiHidden/>
    <w:unhideWhenUsed/>
    <w:pPr>
      <w:spacing w:after="0" w:line="240" w:lineRule="auto"/>
    </w:pPr>
    <w:rPr>
      <w:sz w:val="20"/>
    </w:rPr>
  </w:style>
  <w:style w:type="character" w:styleId="837">
    <w:name w:val="Endnote Text Char"/>
    <w:link w:val="836"/>
    <w:uiPriority w:val="99"/>
    <w:rPr>
      <w:sz w:val="20"/>
    </w:rPr>
  </w:style>
  <w:style w:type="character" w:styleId="838">
    <w:name w:val="endnote reference"/>
    <w:uiPriority w:val="99"/>
    <w:semiHidden/>
    <w:unhideWhenUsed/>
    <w:rPr>
      <w:vertAlign w:val="superscript"/>
    </w:rPr>
  </w:style>
  <w:style w:type="paragraph" w:styleId="839">
    <w:name w:val="toc 1"/>
    <w:basedOn w:val="850"/>
    <w:next w:val="850"/>
    <w:uiPriority w:val="39"/>
    <w:unhideWhenUsed/>
    <w:pPr>
      <w:ind w:left="0" w:right="0" w:firstLine="0"/>
      <w:spacing w:after="57"/>
    </w:pPr>
  </w:style>
  <w:style w:type="paragraph" w:styleId="840">
    <w:name w:val="toc 2"/>
    <w:basedOn w:val="850"/>
    <w:next w:val="850"/>
    <w:uiPriority w:val="39"/>
    <w:unhideWhenUsed/>
    <w:pPr>
      <w:ind w:left="283" w:right="0" w:firstLine="0"/>
      <w:spacing w:after="57"/>
    </w:pPr>
  </w:style>
  <w:style w:type="paragraph" w:styleId="841">
    <w:name w:val="toc 3"/>
    <w:basedOn w:val="850"/>
    <w:next w:val="850"/>
    <w:uiPriority w:val="39"/>
    <w:unhideWhenUsed/>
    <w:pPr>
      <w:ind w:left="567" w:right="0" w:firstLine="0"/>
      <w:spacing w:after="57"/>
    </w:pPr>
  </w:style>
  <w:style w:type="paragraph" w:styleId="842">
    <w:name w:val="toc 4"/>
    <w:basedOn w:val="850"/>
    <w:next w:val="850"/>
    <w:uiPriority w:val="39"/>
    <w:unhideWhenUsed/>
    <w:pPr>
      <w:ind w:left="850" w:right="0" w:firstLine="0"/>
      <w:spacing w:after="57"/>
    </w:pPr>
  </w:style>
  <w:style w:type="paragraph" w:styleId="843">
    <w:name w:val="toc 5"/>
    <w:basedOn w:val="850"/>
    <w:next w:val="850"/>
    <w:uiPriority w:val="39"/>
    <w:unhideWhenUsed/>
    <w:pPr>
      <w:ind w:left="1134" w:right="0" w:firstLine="0"/>
      <w:spacing w:after="57"/>
    </w:pPr>
  </w:style>
  <w:style w:type="paragraph" w:styleId="844">
    <w:name w:val="toc 6"/>
    <w:basedOn w:val="850"/>
    <w:next w:val="850"/>
    <w:uiPriority w:val="39"/>
    <w:unhideWhenUsed/>
    <w:pPr>
      <w:ind w:left="1417" w:right="0" w:firstLine="0"/>
      <w:spacing w:after="57"/>
    </w:pPr>
  </w:style>
  <w:style w:type="paragraph" w:styleId="845">
    <w:name w:val="toc 7"/>
    <w:basedOn w:val="850"/>
    <w:next w:val="850"/>
    <w:uiPriority w:val="39"/>
    <w:unhideWhenUsed/>
    <w:pPr>
      <w:ind w:left="1701" w:right="0" w:firstLine="0"/>
      <w:spacing w:after="57"/>
    </w:pPr>
  </w:style>
  <w:style w:type="paragraph" w:styleId="846">
    <w:name w:val="toc 8"/>
    <w:basedOn w:val="850"/>
    <w:next w:val="850"/>
    <w:uiPriority w:val="39"/>
    <w:unhideWhenUsed/>
    <w:pPr>
      <w:ind w:left="1984" w:right="0" w:firstLine="0"/>
      <w:spacing w:after="57"/>
    </w:pPr>
  </w:style>
  <w:style w:type="paragraph" w:styleId="847">
    <w:name w:val="toc 9"/>
    <w:basedOn w:val="850"/>
    <w:next w:val="850"/>
    <w:uiPriority w:val="39"/>
    <w:unhideWhenUsed/>
    <w:pPr>
      <w:ind w:left="2268" w:right="0" w:firstLine="0"/>
      <w:spacing w:after="57"/>
    </w:pPr>
  </w:style>
  <w:style w:type="paragraph" w:styleId="848">
    <w:name w:val="TOC Heading"/>
    <w:uiPriority w:val="39"/>
    <w:unhideWhenUsed/>
  </w:style>
  <w:style w:type="paragraph" w:styleId="849">
    <w:name w:val="table of figures"/>
    <w:basedOn w:val="850"/>
    <w:next w:val="850"/>
    <w:uiPriority w:val="99"/>
    <w:unhideWhenUsed/>
    <w:pPr>
      <w:spacing w:after="0" w:afterAutospacing="0"/>
    </w:pPr>
  </w:style>
  <w:style w:type="paragraph" w:styleId="850" w:default="1">
    <w:name w:val="Normal"/>
    <w:next w:val="850"/>
    <w:link w:val="850"/>
    <w:qFormat/>
    <w:rPr>
      <w:sz w:val="24"/>
      <w:szCs w:val="24"/>
      <w:lang w:val="ru-RU" w:eastAsia="ru-RU" w:bidi="ar-SA"/>
    </w:rPr>
  </w:style>
  <w:style w:type="paragraph" w:styleId="851">
    <w:name w:val="Заголовок 3"/>
    <w:basedOn w:val="850"/>
    <w:next w:val="851"/>
    <w:link w:val="863"/>
    <w:uiPriority w:val="9"/>
    <w:qFormat/>
    <w:pPr>
      <w:spacing w:before="100" w:beforeAutospacing="1" w:after="100" w:afterAutospacing="1"/>
      <w:outlineLvl w:val="2"/>
    </w:pPr>
    <w:rPr>
      <w:b/>
      <w:bCs/>
      <w:sz w:val="27"/>
      <w:szCs w:val="27"/>
    </w:rPr>
  </w:style>
  <w:style w:type="character" w:styleId="852">
    <w:name w:val="Основной шрифт абзаца"/>
    <w:next w:val="852"/>
    <w:link w:val="850"/>
    <w:semiHidden/>
  </w:style>
  <w:style w:type="table" w:styleId="853">
    <w:name w:val="Обычная таблица"/>
    <w:next w:val="853"/>
    <w:link w:val="850"/>
    <w:semiHidden/>
    <w:tblPr/>
  </w:style>
  <w:style w:type="numbering" w:styleId="854">
    <w:name w:val="Нет списка"/>
    <w:next w:val="854"/>
    <w:link w:val="850"/>
    <w:semiHidden/>
  </w:style>
  <w:style w:type="paragraph" w:styleId="855">
    <w:name w:val="Обычный (веб),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850"/>
    <w:next w:val="855"/>
    <w:link w:val="864"/>
    <w:pPr>
      <w:spacing w:before="100" w:beforeAutospacing="1" w:after="100" w:afterAutospacing="1"/>
    </w:pPr>
  </w:style>
  <w:style w:type="table" w:styleId="856">
    <w:name w:val="Сетка таблицы"/>
    <w:basedOn w:val="853"/>
    <w:next w:val="856"/>
    <w:link w:val="850"/>
    <w:tblPr/>
  </w:style>
  <w:style w:type="character" w:styleId="857">
    <w:name w:val="Строгий"/>
    <w:next w:val="857"/>
    <w:link w:val="850"/>
    <w:uiPriority w:val="22"/>
    <w:qFormat/>
    <w:rPr>
      <w:b/>
      <w:bCs/>
    </w:rPr>
  </w:style>
  <w:style w:type="character" w:styleId="858">
    <w:name w:val="apple-converted-space"/>
    <w:basedOn w:val="852"/>
    <w:next w:val="858"/>
    <w:link w:val="850"/>
  </w:style>
  <w:style w:type="character" w:styleId="859">
    <w:name w:val="Гиперссылка"/>
    <w:next w:val="859"/>
    <w:link w:val="850"/>
    <w:uiPriority w:val="99"/>
    <w:unhideWhenUsed/>
    <w:rPr>
      <w:color w:val="0000ff"/>
      <w:u w:val="single"/>
    </w:rPr>
  </w:style>
  <w:style w:type="character" w:styleId="860">
    <w:name w:val="Выделение"/>
    <w:next w:val="860"/>
    <w:link w:val="850"/>
    <w:uiPriority w:val="20"/>
    <w:qFormat/>
    <w:rPr>
      <w:i/>
      <w:iCs/>
    </w:rPr>
  </w:style>
  <w:style w:type="paragraph" w:styleId="861">
    <w:name w:val="Текст выноски"/>
    <w:basedOn w:val="850"/>
    <w:next w:val="861"/>
    <w:link w:val="862"/>
    <w:rPr>
      <w:rFonts w:ascii="Tahoma" w:hAnsi="Tahoma"/>
      <w:sz w:val="16"/>
      <w:szCs w:val="16"/>
      <w:lang w:val="en-US" w:eastAsia="en-US"/>
    </w:rPr>
  </w:style>
  <w:style w:type="character" w:styleId="862">
    <w:name w:val="Текст выноски Знак"/>
    <w:next w:val="862"/>
    <w:link w:val="861"/>
    <w:rPr>
      <w:rFonts w:ascii="Tahoma" w:hAnsi="Tahoma" w:cs="Tahoma"/>
      <w:sz w:val="16"/>
      <w:szCs w:val="16"/>
    </w:rPr>
  </w:style>
  <w:style w:type="character" w:styleId="863">
    <w:name w:val="Заголовок 3 Знак"/>
    <w:next w:val="863"/>
    <w:link w:val="851"/>
    <w:uiPriority w:val="9"/>
    <w:rPr>
      <w:b/>
      <w:bCs/>
      <w:sz w:val="27"/>
      <w:szCs w:val="27"/>
    </w:rPr>
  </w:style>
  <w:style w:type="character" w:styleId="864">
    <w:name w:val="Обычный (веб) Знак3,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next w:val="864"/>
    <w:link w:val="855"/>
    <w:rPr>
      <w:sz w:val="24"/>
      <w:szCs w:val="24"/>
    </w:rPr>
  </w:style>
  <w:style w:type="character" w:styleId="865" w:default="1">
    <w:name w:val="Default Paragraph Font"/>
    <w:uiPriority w:val="1"/>
    <w:semiHidden/>
    <w:unhideWhenUsed/>
  </w:style>
  <w:style w:type="numbering" w:styleId="866" w:default="1">
    <w:name w:val="No List"/>
    <w:uiPriority w:val="99"/>
    <w:semiHidden/>
    <w:unhideWhenUsed/>
  </w:style>
  <w:style w:type="table" w:styleId="86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hyperlink" Target="https://nspd.gov.ru/map?baseLayerId=235&amp;theme_id=1&amp;zoom=18.811492718497796&amp;coordinate_x=9297438.357487926&amp;coordinate_y=7374771.509204884" TargetMode="External"/><Relationship Id="rId11" Type="http://schemas.openxmlformats.org/officeDocument/2006/relationships/hyperlink" Target="https://www.gosuslugi.ru/" TargetMode="External"/><Relationship Id="rId12" Type="http://schemas.openxmlformats.org/officeDocument/2006/relationships/hyperlink" Target="https://www.mfc-nso.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MoBIL GROUP</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dc:creator>
  <cp:keywords/>
  <dc:description/>
  <cp:revision>8</cp:revision>
  <dcterms:created xsi:type="dcterms:W3CDTF">2024-08-22T01:41:00Z</dcterms:created>
  <dcterms:modified xsi:type="dcterms:W3CDTF">2025-09-29T02:36:23Z</dcterms:modified>
  <cp:version>1048576</cp:version>
</cp:coreProperties>
</file>